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F" w:rsidRDefault="005B518F" w:rsidP="004C56E7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</w:p>
    <w:p w:rsidR="004C56E7" w:rsidRDefault="004C56E7" w:rsidP="004C56E7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</w:p>
    <w:p w:rsidR="004C56E7" w:rsidRDefault="004C56E7" w:rsidP="004C56E7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</w:p>
    <w:p w:rsidR="004C56E7" w:rsidRDefault="004C56E7" w:rsidP="003169F4">
      <w:pPr>
        <w:pStyle w:val="Header"/>
        <w:rPr>
          <w:rFonts w:ascii="Arial Narrow" w:hAnsi="Arial Narrow"/>
          <w:b/>
          <w:sz w:val="36"/>
          <w:szCs w:val="36"/>
        </w:rPr>
      </w:pPr>
    </w:p>
    <w:p w:rsidR="004C56E7" w:rsidRDefault="004C56E7" w:rsidP="004C56E7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</w:p>
    <w:p w:rsidR="004C56E7" w:rsidRDefault="004C56E7" w:rsidP="004C56E7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</w:p>
    <w:p w:rsidR="004C56E7" w:rsidRDefault="004C56E7" w:rsidP="004C56E7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</w:p>
    <w:p w:rsidR="004C56E7" w:rsidRPr="00411731" w:rsidRDefault="004C56E7" w:rsidP="004C56E7">
      <w:pPr>
        <w:pStyle w:val="Header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Pr="00411731">
        <w:rPr>
          <w:rFonts w:ascii="Arial Narrow" w:hAnsi="Arial Narrow"/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904875" cy="1028700"/>
            <wp:effectExtent l="19050" t="0" r="9525" b="0"/>
            <wp:docPr id="9" name="Picture 1" descr="02KOLO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6E7" w:rsidRPr="00411731" w:rsidRDefault="004C56E7" w:rsidP="004C56E7">
      <w:pPr>
        <w:pStyle w:val="Header"/>
        <w:jc w:val="center"/>
        <w:rPr>
          <w:rFonts w:ascii="Arial Narrow" w:hAnsi="Arial Narrow"/>
          <w:sz w:val="36"/>
          <w:szCs w:val="36"/>
        </w:rPr>
      </w:pPr>
      <w:r w:rsidRPr="00411731">
        <w:rPr>
          <w:rFonts w:ascii="Arial Narrow" w:hAnsi="Arial Narrow"/>
          <w:sz w:val="36"/>
          <w:szCs w:val="36"/>
        </w:rPr>
        <w:t>USTAVNI SUD CRNE GORE</w:t>
      </w:r>
    </w:p>
    <w:p w:rsidR="004C56E7" w:rsidRDefault="004C56E7" w:rsidP="004C56E7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4C56E7" w:rsidRDefault="004C56E7" w:rsidP="004C56E7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4C56E7" w:rsidRDefault="004C56E7" w:rsidP="004C56E7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4C56E7" w:rsidRDefault="004C56E7" w:rsidP="004C56E7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4C56E7" w:rsidRDefault="004C56E7" w:rsidP="004C56E7">
      <w:pPr>
        <w:pStyle w:val="Header"/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4C56E7" w:rsidRPr="00C002C2" w:rsidRDefault="004C56E7" w:rsidP="004C56E7">
      <w:pPr>
        <w:pStyle w:val="Header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C002C2">
        <w:rPr>
          <w:rFonts w:ascii="Arial Narrow" w:hAnsi="Arial Narrow"/>
          <w:b/>
          <w:sz w:val="36"/>
          <w:szCs w:val="36"/>
          <w:u w:val="single"/>
        </w:rPr>
        <w:t>STATISTIČKI PO</w:t>
      </w:r>
      <w:r>
        <w:rPr>
          <w:rFonts w:ascii="Arial Narrow" w:hAnsi="Arial Narrow"/>
          <w:b/>
          <w:sz w:val="36"/>
          <w:szCs w:val="36"/>
          <w:u w:val="single"/>
        </w:rPr>
        <w:t>DACI  O RADU USTAVNOG SUDA</w:t>
      </w:r>
      <w:r w:rsidRPr="00C002C2">
        <w:rPr>
          <w:rFonts w:ascii="Arial Narrow" w:hAnsi="Arial Narrow"/>
          <w:b/>
          <w:sz w:val="36"/>
          <w:szCs w:val="36"/>
          <w:u w:val="single"/>
        </w:rPr>
        <w:t xml:space="preserve"> </w:t>
      </w:r>
    </w:p>
    <w:p w:rsidR="004C56E7" w:rsidRDefault="00604263" w:rsidP="004C56E7">
      <w:pPr>
        <w:pStyle w:val="Header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Za period od 1.januara 2017. do 31. decembra 2017</w:t>
      </w:r>
      <w:r w:rsidR="004C56E7">
        <w:rPr>
          <w:rFonts w:ascii="Arial Narrow" w:hAnsi="Arial Narrow"/>
          <w:sz w:val="28"/>
          <w:szCs w:val="28"/>
        </w:rPr>
        <w:t>.godine</w:t>
      </w:r>
    </w:p>
    <w:p w:rsidR="004C56E7" w:rsidRDefault="004C56E7" w:rsidP="004C56E7">
      <w:pPr>
        <w:pStyle w:val="Header"/>
        <w:rPr>
          <w:rFonts w:ascii="Arial Narrow" w:hAnsi="Arial Narrow"/>
          <w:b/>
          <w:sz w:val="36"/>
          <w:szCs w:val="36"/>
          <w:u w:val="single"/>
        </w:rPr>
      </w:pPr>
    </w:p>
    <w:p w:rsidR="004C56E7" w:rsidRDefault="004C56E7" w:rsidP="004C56E7">
      <w:pPr>
        <w:pStyle w:val="Header"/>
        <w:rPr>
          <w:rFonts w:ascii="Arial Narrow" w:hAnsi="Arial Narrow"/>
          <w:sz w:val="28"/>
          <w:szCs w:val="28"/>
        </w:rPr>
      </w:pPr>
    </w:p>
    <w:p w:rsidR="004C56E7" w:rsidRDefault="004C56E7" w:rsidP="004C56E7">
      <w:pPr>
        <w:pStyle w:val="Header"/>
        <w:rPr>
          <w:rFonts w:ascii="Arial Narrow" w:hAnsi="Arial Narrow"/>
          <w:b/>
          <w:sz w:val="36"/>
          <w:szCs w:val="36"/>
        </w:rPr>
      </w:pPr>
    </w:p>
    <w:p w:rsidR="003169F4" w:rsidRDefault="003169F4" w:rsidP="004C56E7">
      <w:pPr>
        <w:pStyle w:val="Header"/>
        <w:rPr>
          <w:rFonts w:ascii="Arial Narrow" w:hAnsi="Arial Narrow"/>
          <w:b/>
          <w:sz w:val="36"/>
          <w:szCs w:val="36"/>
        </w:rPr>
      </w:pPr>
    </w:p>
    <w:p w:rsidR="003169F4" w:rsidRDefault="003169F4" w:rsidP="004C56E7">
      <w:pPr>
        <w:pStyle w:val="Header"/>
        <w:rPr>
          <w:rFonts w:ascii="Arial Narrow" w:hAnsi="Arial Narrow"/>
          <w:b/>
          <w:sz w:val="36"/>
          <w:szCs w:val="36"/>
        </w:rPr>
      </w:pPr>
    </w:p>
    <w:p w:rsidR="004C56E7" w:rsidRDefault="004C56E7" w:rsidP="004C56E7">
      <w:pPr>
        <w:pStyle w:val="Header"/>
        <w:rPr>
          <w:rFonts w:ascii="Arial Narrow" w:hAnsi="Arial Narrow"/>
          <w:b/>
          <w:sz w:val="26"/>
          <w:szCs w:val="26"/>
          <w:u w:val="single"/>
        </w:rPr>
      </w:pPr>
    </w:p>
    <w:p w:rsidR="007B0F14" w:rsidRPr="003D3FC1" w:rsidRDefault="007B0F14" w:rsidP="004C56E7">
      <w:pPr>
        <w:pStyle w:val="Header"/>
        <w:rPr>
          <w:rFonts w:ascii="Arial Narrow" w:hAnsi="Arial Narrow"/>
          <w:b/>
          <w:sz w:val="26"/>
          <w:szCs w:val="26"/>
          <w:u w:val="single"/>
        </w:rPr>
      </w:pPr>
    </w:p>
    <w:p w:rsidR="005C1D76" w:rsidRDefault="005C1D76" w:rsidP="0008069D">
      <w:pPr>
        <w:rPr>
          <w:rFonts w:ascii="Arial Narrow" w:hAnsi="Arial Narrow"/>
          <w:sz w:val="26"/>
          <w:szCs w:val="26"/>
        </w:rPr>
      </w:pPr>
    </w:p>
    <w:sdt>
      <w:sdtPr>
        <w:id w:val="3155747"/>
        <w:docPartObj>
          <w:docPartGallery w:val="Table of Contents"/>
          <w:docPartUnique/>
        </w:docPartObj>
      </w:sdtPr>
      <w:sdtContent>
        <w:p w:rsidR="003A59C7" w:rsidRDefault="00185B3C" w:rsidP="003A59C7">
          <w:r w:rsidRPr="00B5065E">
            <w:rPr>
              <w:rFonts w:asciiTheme="majorHAnsi" w:hAnsiTheme="majorHAnsi"/>
              <w:color w:val="00B0F0"/>
              <w:sz w:val="24"/>
              <w:szCs w:val="24"/>
            </w:rPr>
            <w:t>SADRŽAJ</w:t>
          </w:r>
          <w:r w:rsidRPr="00B5065E">
            <w:rPr>
              <w:color w:val="00B0F0"/>
              <w:sz w:val="24"/>
              <w:szCs w:val="24"/>
            </w:rPr>
            <w:t>:</w:t>
          </w:r>
        </w:p>
        <w:p w:rsidR="007C40AC" w:rsidRDefault="008E5B39">
          <w:pPr>
            <w:pStyle w:val="TOC1"/>
            <w:tabs>
              <w:tab w:val="left" w:pos="440"/>
              <w:tab w:val="right" w:leader="dot" w:pos="12950"/>
            </w:tabs>
            <w:rPr>
              <w:noProof/>
              <w:lang w:val="en-GB" w:eastAsia="en-GB"/>
            </w:rPr>
          </w:pPr>
          <w:r>
            <w:fldChar w:fldCharType="begin"/>
          </w:r>
          <w:r w:rsidR="003A59C7">
            <w:instrText xml:space="preserve"> TOC \o "1-3" \h \z \u </w:instrText>
          </w:r>
          <w:r>
            <w:fldChar w:fldCharType="separate"/>
          </w:r>
          <w:hyperlink w:anchor="_Toc506369209" w:history="1">
            <w:r w:rsidR="007C40AC" w:rsidRPr="00A070FA">
              <w:rPr>
                <w:rStyle w:val="Hyperlink"/>
                <w:noProof/>
              </w:rPr>
              <w:t>1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Pregled primljenih, riješenih i neriješenih predmeta u izvještajnom periodu po klasifikacionim oznakama</w:t>
            </w:r>
            <w:r w:rsidR="007C40AC">
              <w:rPr>
                <w:rStyle w:val="FootnoteReference"/>
                <w:noProof/>
                <w:color w:val="0000FF" w:themeColor="hyperlink"/>
                <w:u w:val="single"/>
              </w:rPr>
              <w:footnoteReference w:id="1"/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1"/>
            <w:tabs>
              <w:tab w:val="left" w:pos="44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0" w:history="1">
            <w:r w:rsidR="007C40AC" w:rsidRPr="00A070FA">
              <w:rPr>
                <w:rStyle w:val="Hyperlink"/>
                <w:noProof/>
              </w:rPr>
              <w:t>2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Grafički prikaz priliva predmeta u odnosu na 2016.godinu             Struktura primljenih predmeta po nadležnostima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1"/>
            <w:tabs>
              <w:tab w:val="left" w:pos="44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1" w:history="1">
            <w:r w:rsidR="007C40AC" w:rsidRPr="00A070FA">
              <w:rPr>
                <w:rStyle w:val="Hyperlink"/>
                <w:noProof/>
              </w:rPr>
              <w:t>3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Pregled neriješenih predmeta na kraju izvještajnog perioda po klasifikacionim oznakama predmeta i po godinama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1"/>
            <w:tabs>
              <w:tab w:val="left" w:pos="44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2" w:history="1">
            <w:r w:rsidR="007C40AC" w:rsidRPr="00A070FA">
              <w:rPr>
                <w:rStyle w:val="Hyperlink"/>
                <w:noProof/>
              </w:rPr>
              <w:t>4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Pregled načina odlučivanja Suda u okviru nadležnosti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2"/>
            <w:tabs>
              <w:tab w:val="left" w:pos="88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3" w:history="1">
            <w:r w:rsidR="007C40AC" w:rsidRPr="00A070FA">
              <w:rPr>
                <w:rStyle w:val="Hyperlink"/>
                <w:noProof/>
              </w:rPr>
              <w:t>4.1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Grafički prikaz načina rješavanja predmeta klasifikacione oznake U-I u odnosu na ukupan broj riješenih predmeta ove oznake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2"/>
            <w:tabs>
              <w:tab w:val="left" w:pos="88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4" w:history="1">
            <w:r w:rsidR="007C40AC" w:rsidRPr="00A070FA">
              <w:rPr>
                <w:rStyle w:val="Hyperlink"/>
                <w:noProof/>
              </w:rPr>
              <w:t>4.2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Grafički prikaz načina rješavanja predmeta klasifikacione oznake U-II u odnosu na ukupan broj riješenih predmeta ove oznake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2"/>
            <w:tabs>
              <w:tab w:val="left" w:pos="88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5" w:history="1">
            <w:r w:rsidR="007C40AC" w:rsidRPr="00A070FA">
              <w:rPr>
                <w:rStyle w:val="Hyperlink"/>
                <w:rFonts w:eastAsia="Calibri" w:cs="Times New Roman"/>
                <w:noProof/>
              </w:rPr>
              <w:t>4.3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Grafički prikaz načina rješavanja predmeta klasifikacione oznake UŽ-III u odnosu na ukupan broj riješenih predmeta ove oznake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3"/>
            <w:tabs>
              <w:tab w:val="left" w:pos="132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6" w:history="1">
            <w:r w:rsidR="007C40AC" w:rsidRPr="00A070FA">
              <w:rPr>
                <w:rStyle w:val="Hyperlink"/>
                <w:noProof/>
              </w:rPr>
              <w:t>4.3.1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Podaci o radu suda u vijećima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3"/>
            <w:tabs>
              <w:tab w:val="left" w:pos="132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7" w:history="1">
            <w:r w:rsidR="007C40AC" w:rsidRPr="00A070FA">
              <w:rPr>
                <w:rStyle w:val="Hyperlink"/>
                <w:noProof/>
              </w:rPr>
              <w:t>4.3.2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Pregled odluka o usvajanju ustavne žalbe, podaci o povrijeđenim pravima u odlukama o usvajanju ustavne žalbe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3"/>
            <w:tabs>
              <w:tab w:val="left" w:pos="132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8" w:history="1">
            <w:r w:rsidR="007C40AC" w:rsidRPr="00A070FA">
              <w:rPr>
                <w:rStyle w:val="Hyperlink"/>
                <w:noProof/>
              </w:rPr>
              <w:t>4.3.3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Grafički prikaz broja meritornih odluka u odnosu na oblasti prava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3"/>
            <w:tabs>
              <w:tab w:val="left" w:pos="132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19" w:history="1">
            <w:r w:rsidR="007C40AC" w:rsidRPr="00A070FA">
              <w:rPr>
                <w:rStyle w:val="Hyperlink"/>
                <w:noProof/>
              </w:rPr>
              <w:t>4.3.4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Povrede ustavnih i konvencijskih prava  na koje su podnosioci ustavnih žalbi ukazivali u premetima  u kojima je sud odlučio u 2017.godini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3"/>
            <w:tabs>
              <w:tab w:val="left" w:pos="132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20" w:history="1">
            <w:r w:rsidR="007C40AC" w:rsidRPr="00A070FA">
              <w:rPr>
                <w:rStyle w:val="Hyperlink"/>
                <w:noProof/>
              </w:rPr>
              <w:t>4.3.5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Pregled rješenja o odbacivanju ustavne žalbe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40AC" w:rsidRDefault="008E5B39">
          <w:pPr>
            <w:pStyle w:val="TOC2"/>
            <w:tabs>
              <w:tab w:val="left" w:pos="880"/>
              <w:tab w:val="right" w:leader="dot" w:pos="12950"/>
            </w:tabs>
            <w:rPr>
              <w:noProof/>
              <w:lang w:val="en-GB" w:eastAsia="en-GB"/>
            </w:rPr>
          </w:pPr>
          <w:hyperlink w:anchor="_Toc506369221" w:history="1">
            <w:r w:rsidR="007C40AC" w:rsidRPr="00A070FA">
              <w:rPr>
                <w:rStyle w:val="Hyperlink"/>
                <w:noProof/>
              </w:rPr>
              <w:t>4.4</w:t>
            </w:r>
            <w:r w:rsidR="007C40AC">
              <w:rPr>
                <w:noProof/>
                <w:lang w:val="en-GB" w:eastAsia="en-GB"/>
              </w:rPr>
              <w:tab/>
            </w:r>
            <w:r w:rsidR="007C40AC" w:rsidRPr="00A070FA">
              <w:rPr>
                <w:rStyle w:val="Hyperlink"/>
                <w:noProof/>
              </w:rPr>
              <w:t>Grafički prikaz načina rješavanja predmeta klasifikacione oznake U-VII u odnosu na ukupan broj riješenih predmeta ove oznake</w:t>
            </w:r>
            <w:r w:rsidR="007C40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40AC">
              <w:rPr>
                <w:noProof/>
                <w:webHidden/>
              </w:rPr>
              <w:instrText xml:space="preserve"> PAGEREF _Toc506369221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40A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0F14" w:rsidRDefault="008E5B39" w:rsidP="0008069D">
          <w:r>
            <w:fldChar w:fldCharType="end"/>
          </w:r>
        </w:p>
      </w:sdtContent>
    </w:sdt>
    <w:p w:rsidR="000E33E9" w:rsidRDefault="000E33E9">
      <w:pPr>
        <w:rPr>
          <w:rFonts w:ascii="Arial Narrow" w:eastAsiaTheme="majorEastAsia" w:hAnsi="Arial Narrow" w:cstheme="majorBidi"/>
          <w:b/>
          <w:bCs/>
          <w:color w:val="365F91" w:themeColor="accent1" w:themeShade="BF"/>
          <w:sz w:val="26"/>
          <w:szCs w:val="28"/>
        </w:rPr>
      </w:pPr>
      <w:r>
        <w:br w:type="page"/>
      </w:r>
    </w:p>
    <w:p w:rsidR="008A5A3D" w:rsidRDefault="008A5A3D" w:rsidP="003A59C7">
      <w:pPr>
        <w:pStyle w:val="Heading1"/>
        <w:jc w:val="center"/>
        <w:sectPr w:rsidR="008A5A3D" w:rsidSect="008A5A3D">
          <w:pgSz w:w="15840" w:h="12240" w:orient="landscape"/>
          <w:pgMar w:top="810" w:right="1440" w:bottom="426" w:left="1440" w:header="720" w:footer="720" w:gutter="0"/>
          <w:pgNumType w:start="1"/>
          <w:cols w:space="720"/>
          <w:docGrid w:linePitch="360"/>
        </w:sectPr>
      </w:pPr>
    </w:p>
    <w:p w:rsidR="004C56E7" w:rsidRPr="00D8243E" w:rsidRDefault="004C56E7" w:rsidP="003A59C7">
      <w:pPr>
        <w:pStyle w:val="Heading1"/>
        <w:jc w:val="center"/>
      </w:pPr>
      <w:bookmarkStart w:id="0" w:name="_Toc506369209"/>
      <w:r w:rsidRPr="00D8243E">
        <w:lastRenderedPageBreak/>
        <w:t>Pregled primljenih, riješenih i neriješenih predmeta u izvještajnom periodu po klasifikacionim oznakama</w:t>
      </w:r>
      <w:bookmarkEnd w:id="0"/>
    </w:p>
    <w:tbl>
      <w:tblPr>
        <w:tblStyle w:val="TableGrid"/>
        <w:tblpPr w:leftFromText="180" w:rightFromText="180" w:vertAnchor="text" w:horzAnchor="margin" w:tblpXSpec="center" w:tblpY="276"/>
        <w:tblW w:w="12501" w:type="dxa"/>
        <w:tblLayout w:type="fixed"/>
        <w:tblLook w:val="04A0"/>
      </w:tblPr>
      <w:tblGrid>
        <w:gridCol w:w="804"/>
        <w:gridCol w:w="1825"/>
        <w:gridCol w:w="2054"/>
        <w:gridCol w:w="9"/>
        <w:gridCol w:w="1895"/>
        <w:gridCol w:w="1971"/>
        <w:gridCol w:w="1972"/>
        <w:gridCol w:w="1971"/>
      </w:tblGrid>
      <w:tr w:rsidR="004C56E7" w:rsidTr="00A94746">
        <w:trPr>
          <w:trHeight w:val="1550"/>
        </w:trPr>
        <w:tc>
          <w:tcPr>
            <w:tcW w:w="80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 xml:space="preserve">Ukupan broj </w:t>
            </w:r>
            <w:r w:rsidRPr="00A94746">
              <w:rPr>
                <w:rFonts w:ascii="Arial Narrow" w:hAnsi="Arial Narrow"/>
                <w:b/>
                <w:sz w:val="26"/>
                <w:szCs w:val="26"/>
              </w:rPr>
              <w:t xml:space="preserve">neriješenih </w:t>
            </w:r>
            <w:r w:rsidRPr="00A94746">
              <w:rPr>
                <w:rFonts w:ascii="Arial Narrow" w:hAnsi="Arial Narrow"/>
                <w:sz w:val="26"/>
                <w:szCs w:val="26"/>
              </w:rPr>
              <w:t>predmeta na početku izvještajnog perioda</w:t>
            </w:r>
          </w:p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 xml:space="preserve">Ukupan broj </w:t>
            </w:r>
            <w:r w:rsidRPr="00A94746">
              <w:rPr>
                <w:rFonts w:ascii="Arial Narrow" w:hAnsi="Arial Narrow"/>
                <w:b/>
                <w:sz w:val="26"/>
                <w:szCs w:val="26"/>
              </w:rPr>
              <w:t xml:space="preserve">primljenih </w:t>
            </w:r>
            <w:r w:rsidRPr="00A94746">
              <w:rPr>
                <w:rFonts w:ascii="Arial Narrow" w:hAnsi="Arial Narrow"/>
                <w:sz w:val="26"/>
                <w:szCs w:val="26"/>
              </w:rPr>
              <w:t>predmeta u izvještajnom periodu</w:t>
            </w:r>
          </w:p>
        </w:tc>
        <w:tc>
          <w:tcPr>
            <w:tcW w:w="19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 xml:space="preserve">Ukupan broj predmeta </w:t>
            </w:r>
            <w:r w:rsidRPr="00A94746">
              <w:rPr>
                <w:rFonts w:ascii="Arial Narrow" w:hAnsi="Arial Narrow"/>
                <w:b/>
                <w:sz w:val="26"/>
                <w:szCs w:val="26"/>
              </w:rPr>
              <w:t>u radu</w:t>
            </w:r>
            <w:r w:rsidR="00A539E8" w:rsidRPr="00A94746">
              <w:rPr>
                <w:rFonts w:ascii="Arial Narrow" w:hAnsi="Arial Narrow"/>
                <w:sz w:val="26"/>
                <w:szCs w:val="26"/>
              </w:rPr>
              <w:t xml:space="preserve"> u 2017</w:t>
            </w:r>
            <w:r w:rsidRPr="00A94746">
              <w:rPr>
                <w:rFonts w:ascii="Arial Narrow" w:hAnsi="Arial Narrow"/>
                <w:sz w:val="26"/>
                <w:szCs w:val="26"/>
              </w:rPr>
              <w:t>.godini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C56E7" w:rsidRPr="00A94746" w:rsidRDefault="004C56E7" w:rsidP="00A9474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Priliv</w:t>
            </w:r>
            <w:r w:rsidR="00A539E8" w:rsidRPr="00A94746">
              <w:rPr>
                <w:rFonts w:ascii="Arial Narrow" w:hAnsi="Arial Narrow"/>
                <w:sz w:val="26"/>
                <w:szCs w:val="26"/>
              </w:rPr>
              <w:t xml:space="preserve"> predmeta u odnosu na 2016</w:t>
            </w:r>
            <w:r w:rsidRPr="00A94746">
              <w:rPr>
                <w:rFonts w:ascii="Arial Narrow" w:hAnsi="Arial Narrow"/>
                <w:sz w:val="26"/>
                <w:szCs w:val="26"/>
              </w:rPr>
              <w:t>.godinu</w:t>
            </w:r>
          </w:p>
          <w:p w:rsidR="00A94746" w:rsidRPr="00A94746" w:rsidRDefault="00A94746" w:rsidP="00A9474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A539E8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*Broj primljenih predmeta u 2016</w:t>
            </w:r>
            <w:r w:rsidR="004C56E7" w:rsidRPr="00A94746">
              <w:rPr>
                <w:rFonts w:ascii="Arial Narrow" w:hAnsi="Arial Narrow"/>
                <w:sz w:val="26"/>
                <w:szCs w:val="26"/>
              </w:rPr>
              <w:t>.godini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 xml:space="preserve">Ukupan broj  </w:t>
            </w:r>
            <w:r w:rsidRPr="00A94746">
              <w:rPr>
                <w:rFonts w:ascii="Arial Narrow" w:hAnsi="Arial Narrow"/>
                <w:b/>
                <w:sz w:val="26"/>
                <w:szCs w:val="26"/>
              </w:rPr>
              <w:t xml:space="preserve">riješenih </w:t>
            </w:r>
            <w:r w:rsidRPr="00A94746">
              <w:rPr>
                <w:rFonts w:ascii="Arial Narrow" w:hAnsi="Arial Narrow"/>
                <w:sz w:val="26"/>
                <w:szCs w:val="26"/>
              </w:rPr>
              <w:t>predmeta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hideMark/>
          </w:tcPr>
          <w:p w:rsidR="004C56E7" w:rsidRPr="00A94746" w:rsidRDefault="004C56E7" w:rsidP="00A94746">
            <w:pPr>
              <w:jc w:val="center"/>
              <w:rPr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Ukupan broj predmeta u radu na kraju izvještajnog perioda</w:t>
            </w:r>
          </w:p>
        </w:tc>
      </w:tr>
      <w:tr w:rsidR="004C56E7" w:rsidTr="00A94746">
        <w:trPr>
          <w:trHeight w:val="986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U-I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78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35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113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4C56E7" w:rsidP="0008069D">
            <w:pPr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 xml:space="preserve">      </w:t>
            </w:r>
            <w:r w:rsidR="00E108CF" w:rsidRPr="00A94746">
              <w:rPr>
                <w:rFonts w:ascii="Arial Narrow" w:hAnsi="Arial Narrow"/>
                <w:sz w:val="26"/>
                <w:szCs w:val="26"/>
              </w:rPr>
              <w:t>-12,5</w:t>
            </w:r>
            <w:r w:rsidRPr="00A94746">
              <w:rPr>
                <w:rFonts w:ascii="Arial Narrow" w:hAnsi="Arial Narrow"/>
                <w:sz w:val="26"/>
                <w:szCs w:val="26"/>
              </w:rPr>
              <w:t>%</w:t>
            </w:r>
          </w:p>
          <w:p w:rsidR="004C56E7" w:rsidRPr="00A94746" w:rsidRDefault="004C56E7" w:rsidP="0008069D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6E7" w:rsidRPr="00A94746" w:rsidRDefault="00B9327F" w:rsidP="00A9474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52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B9327F" w:rsidP="008A5A3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61</w:t>
            </w:r>
          </w:p>
        </w:tc>
      </w:tr>
      <w:tr w:rsidR="004C56E7" w:rsidTr="00A94746">
        <w:trPr>
          <w:trHeight w:val="64"/>
        </w:trPr>
        <w:tc>
          <w:tcPr>
            <w:tcW w:w="8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6E7" w:rsidRPr="00A94746" w:rsidRDefault="00E108CF" w:rsidP="00E108C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(U-I 40</w:t>
            </w:r>
            <w:r w:rsidR="004C56E7" w:rsidRPr="00A94746">
              <w:rPr>
                <w:rFonts w:ascii="Arial Narrow" w:hAnsi="Arial Narrow"/>
                <w:sz w:val="26"/>
                <w:szCs w:val="26"/>
              </w:rPr>
              <w:t>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4C56E7" w:rsidTr="008A5A3D">
        <w:trPr>
          <w:trHeight w:val="556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U-II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83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56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6E7" w:rsidRPr="00A94746" w:rsidRDefault="00604263" w:rsidP="0060426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139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+1,8%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4C56E7" w:rsidP="00B9327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5</w:t>
            </w:r>
            <w:r w:rsidR="00B80098" w:rsidRPr="00A94746">
              <w:rPr>
                <w:rFonts w:ascii="Arial Narrow" w:hAnsi="Arial Narrow"/>
                <w:sz w:val="26"/>
                <w:szCs w:val="26"/>
              </w:rPr>
              <w:t>9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B50A53" w:rsidP="008A5A3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80</w:t>
            </w:r>
          </w:p>
        </w:tc>
      </w:tr>
      <w:tr w:rsidR="004C56E7" w:rsidTr="00A94746">
        <w:trPr>
          <w:trHeight w:val="64"/>
        </w:trPr>
        <w:tc>
          <w:tcPr>
            <w:tcW w:w="8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E108CF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(U-II 55</w:t>
            </w:r>
            <w:r w:rsidR="004C56E7" w:rsidRPr="00A94746">
              <w:rPr>
                <w:rFonts w:ascii="Arial Narrow" w:hAnsi="Arial Narrow"/>
                <w:sz w:val="26"/>
                <w:szCs w:val="26"/>
              </w:rPr>
              <w:t>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4C56E7" w:rsidTr="008A5A3D">
        <w:trPr>
          <w:trHeight w:val="546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04263" w:rsidRPr="00A94746" w:rsidRDefault="004C56E7" w:rsidP="008A5A3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bookmarkStart w:id="1" w:name="_GoBack" w:colFirst="5" w:colLast="5"/>
            <w:r w:rsidRPr="00A94746">
              <w:rPr>
                <w:rFonts w:ascii="Arial Narrow" w:hAnsi="Arial Narrow"/>
                <w:sz w:val="26"/>
                <w:szCs w:val="26"/>
              </w:rPr>
              <w:t>UŽ-III</w:t>
            </w:r>
          </w:p>
          <w:p w:rsidR="004C56E7" w:rsidRPr="00A94746" w:rsidRDefault="00604263" w:rsidP="008A5A3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U-III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604263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1269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941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2210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E108CF" w:rsidP="00E108C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+7,5</w:t>
            </w:r>
            <w:r w:rsidR="004C56E7" w:rsidRPr="00A94746">
              <w:rPr>
                <w:rFonts w:ascii="Arial Narrow" w:hAnsi="Arial Narrow"/>
                <w:sz w:val="26"/>
                <w:szCs w:val="26"/>
              </w:rPr>
              <w:t>%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B9327F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949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B9327F" w:rsidP="008A5A3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1261</w:t>
            </w:r>
          </w:p>
        </w:tc>
      </w:tr>
      <w:bookmarkEnd w:id="1"/>
      <w:tr w:rsidR="004C56E7" w:rsidTr="00A94746">
        <w:trPr>
          <w:trHeight w:val="64"/>
        </w:trPr>
        <w:tc>
          <w:tcPr>
            <w:tcW w:w="8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 xml:space="preserve">(UŽ-III </w:t>
            </w:r>
            <w:r w:rsidR="00E108CF" w:rsidRPr="00A94746">
              <w:rPr>
                <w:rFonts w:ascii="Arial Narrow" w:hAnsi="Arial Narrow"/>
                <w:sz w:val="26"/>
                <w:szCs w:val="26"/>
              </w:rPr>
              <w:t>875</w:t>
            </w:r>
            <w:r w:rsidRPr="00A94746">
              <w:rPr>
                <w:rFonts w:ascii="Arial Narrow" w:hAnsi="Arial Narrow"/>
                <w:sz w:val="26"/>
                <w:szCs w:val="26"/>
              </w:rPr>
              <w:t>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4C56E7" w:rsidTr="008A5A3D">
        <w:trPr>
          <w:trHeight w:val="488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4C56E7" w:rsidRPr="00A94746" w:rsidRDefault="004C56E7" w:rsidP="008A5A3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A94746">
              <w:rPr>
                <w:rFonts w:ascii="Arial Narrow" w:hAnsi="Arial Narrow" w:cs="Arial"/>
                <w:sz w:val="26"/>
                <w:szCs w:val="26"/>
              </w:rPr>
              <w:t>U-V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E108CF" w:rsidP="00E108CF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-66,6</w:t>
            </w:r>
            <w:r w:rsidR="004C56E7" w:rsidRPr="00A94746">
              <w:rPr>
                <w:rFonts w:ascii="Arial Narrow" w:hAnsi="Arial Narrow"/>
                <w:sz w:val="26"/>
                <w:szCs w:val="26"/>
              </w:rPr>
              <w:t>%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B9327F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B9327F" w:rsidP="008A5A3D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4C56E7" w:rsidTr="00A94746">
        <w:trPr>
          <w:trHeight w:val="64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 xml:space="preserve">(U-V </w:t>
            </w:r>
            <w:r w:rsidR="00E108CF" w:rsidRPr="00A94746">
              <w:rPr>
                <w:rFonts w:ascii="Arial Narrow" w:hAnsi="Arial Narrow"/>
                <w:sz w:val="26"/>
                <w:szCs w:val="26"/>
              </w:rPr>
              <w:t>3</w:t>
            </w:r>
            <w:r w:rsidRPr="00A94746">
              <w:rPr>
                <w:rFonts w:ascii="Arial Narrow" w:hAnsi="Arial Narrow"/>
                <w:sz w:val="26"/>
                <w:szCs w:val="26"/>
              </w:rPr>
              <w:t>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</w:p>
        </w:tc>
      </w:tr>
      <w:tr w:rsidR="004C56E7" w:rsidTr="008A5A3D">
        <w:trPr>
          <w:trHeight w:val="601"/>
        </w:trPr>
        <w:tc>
          <w:tcPr>
            <w:tcW w:w="804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A94746">
              <w:rPr>
                <w:rFonts w:ascii="Arial Narrow" w:hAnsi="Arial Narrow" w:cs="Arial"/>
                <w:sz w:val="26"/>
                <w:szCs w:val="26"/>
              </w:rPr>
              <w:t>U-VII</w:t>
            </w:r>
          </w:p>
        </w:tc>
        <w:tc>
          <w:tcPr>
            <w:tcW w:w="18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  <w:p w:rsidR="004C56E7" w:rsidRPr="00A94746" w:rsidRDefault="004C56E7" w:rsidP="0008069D">
            <w:pPr>
              <w:jc w:val="center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  <w:r w:rsidRPr="00A94746">
              <w:rPr>
                <w:rFonts w:ascii="Arial Narrow" w:hAnsi="Arial Narrow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205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6</w:t>
            </w:r>
          </w:p>
        </w:tc>
        <w:tc>
          <w:tcPr>
            <w:tcW w:w="1904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604263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E108CF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-60</w:t>
            </w:r>
            <w:r w:rsidR="004C56E7" w:rsidRPr="00A94746">
              <w:rPr>
                <w:rFonts w:ascii="Arial Narrow" w:hAnsi="Arial Narrow"/>
                <w:sz w:val="26"/>
                <w:szCs w:val="26"/>
              </w:rPr>
              <w:t>%</w:t>
            </w:r>
          </w:p>
        </w:tc>
        <w:tc>
          <w:tcPr>
            <w:tcW w:w="197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C56E7" w:rsidRPr="00A94746" w:rsidRDefault="00B9327F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6</w:t>
            </w:r>
          </w:p>
        </w:tc>
        <w:tc>
          <w:tcPr>
            <w:tcW w:w="19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  <w:t>/</w:t>
            </w:r>
          </w:p>
        </w:tc>
      </w:tr>
      <w:tr w:rsidR="004C56E7" w:rsidTr="00A94746">
        <w:trPr>
          <w:trHeight w:val="64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C56E7" w:rsidRDefault="004C56E7" w:rsidP="0008069D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color w:val="000000" w:themeColor="text1"/>
                <w:sz w:val="26"/>
                <w:szCs w:val="26"/>
              </w:rPr>
            </w:pPr>
          </w:p>
        </w:tc>
        <w:tc>
          <w:tcPr>
            <w:tcW w:w="20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E108CF" w:rsidP="0008069D">
            <w:pPr>
              <w:jc w:val="center"/>
              <w:rPr>
                <w:rFonts w:ascii="Arial Narrow" w:hAnsi="Arial Narrow"/>
                <w:sz w:val="26"/>
                <w:szCs w:val="26"/>
                <w:vertAlign w:val="superscript"/>
              </w:rPr>
            </w:pPr>
            <w:r w:rsidRPr="00A94746">
              <w:rPr>
                <w:rFonts w:ascii="Arial Narrow" w:hAnsi="Arial Narrow"/>
                <w:sz w:val="26"/>
                <w:szCs w:val="26"/>
              </w:rPr>
              <w:t>(U-VII 15</w:t>
            </w:r>
            <w:r w:rsidR="004C56E7" w:rsidRPr="00A94746">
              <w:rPr>
                <w:rFonts w:ascii="Arial Narrow" w:hAnsi="Arial Narrow"/>
                <w:sz w:val="26"/>
                <w:szCs w:val="26"/>
              </w:rPr>
              <w:t>)</w:t>
            </w:r>
            <w:r w:rsidR="004C56E7" w:rsidRPr="00A94746">
              <w:rPr>
                <w:rFonts w:ascii="Arial Narrow" w:hAnsi="Arial Narrow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6E7" w:rsidRPr="00A94746" w:rsidRDefault="004C56E7" w:rsidP="0008069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b/>
                <w:color w:val="000000" w:themeColor="text1"/>
                <w:sz w:val="26"/>
                <w:szCs w:val="26"/>
              </w:rPr>
            </w:pPr>
          </w:p>
        </w:tc>
      </w:tr>
      <w:tr w:rsidR="004C56E7" w:rsidTr="00A94746">
        <w:trPr>
          <w:trHeight w:val="64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C56E7" w:rsidRDefault="004C56E7" w:rsidP="008A5A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56E7" w:rsidRDefault="004C56E7" w:rsidP="008A5A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56E7" w:rsidRPr="005B2C19" w:rsidRDefault="004C56E7" w:rsidP="008A5A3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3248F2">
              <w:rPr>
                <w:rFonts w:ascii="Arial Narrow" w:hAnsi="Arial Narrow"/>
                <w:sz w:val="20"/>
                <w:szCs w:val="20"/>
              </w:rPr>
              <w:t>Ukupno</w:t>
            </w:r>
            <w:r>
              <w:rPr>
                <w:rFonts w:ascii="Arial Narrow" w:hAnsi="Arial Narrow"/>
                <w:sz w:val="32"/>
                <w:szCs w:val="32"/>
              </w:rPr>
              <w:t>→</w:t>
            </w:r>
          </w:p>
        </w:tc>
        <w:tc>
          <w:tcPr>
            <w:tcW w:w="1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604263" w:rsidP="00A94746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1431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604263" w:rsidP="00A9474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1039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604263" w:rsidP="00A9474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2470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hideMark/>
          </w:tcPr>
          <w:p w:rsidR="004C56E7" w:rsidRPr="00A94746" w:rsidRDefault="004C56E7" w:rsidP="0008069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4C56E7" w:rsidRPr="00A94746" w:rsidRDefault="00E108CF" w:rsidP="0008069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+5</w:t>
            </w:r>
            <w:r w:rsidR="004C56E7" w:rsidRPr="00A94746">
              <w:rPr>
                <w:rFonts w:ascii="Arial Narrow" w:hAnsi="Arial Narrow"/>
                <w:b/>
                <w:sz w:val="26"/>
                <w:szCs w:val="26"/>
              </w:rPr>
              <w:t>%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4C56E7" w:rsidP="00A94746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B80098" w:rsidRPr="00A94746">
              <w:rPr>
                <w:rFonts w:ascii="Arial Narrow" w:hAnsi="Arial Narrow"/>
                <w:b/>
                <w:sz w:val="26"/>
                <w:szCs w:val="26"/>
              </w:rPr>
              <w:t>066</w:t>
            </w:r>
            <w:r w:rsidR="000C1284" w:rsidRPr="00A94746">
              <w:rPr>
                <w:rStyle w:val="FootnoteReference"/>
                <w:rFonts w:ascii="Arial Narrow" w:hAnsi="Arial Narrow"/>
                <w:b/>
                <w:sz w:val="26"/>
                <w:szCs w:val="26"/>
              </w:rPr>
              <w:footnoteReference w:id="2"/>
            </w:r>
          </w:p>
        </w:tc>
        <w:tc>
          <w:tcPr>
            <w:tcW w:w="1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vAlign w:val="center"/>
            <w:hideMark/>
          </w:tcPr>
          <w:p w:rsidR="004C56E7" w:rsidRPr="00A94746" w:rsidRDefault="004C56E7" w:rsidP="008A5A3D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A94746">
              <w:rPr>
                <w:rFonts w:ascii="Arial Narrow" w:hAnsi="Arial Narrow"/>
                <w:b/>
                <w:sz w:val="26"/>
                <w:szCs w:val="26"/>
              </w:rPr>
              <w:t>14</w:t>
            </w:r>
            <w:r w:rsidR="00B50A53" w:rsidRPr="00A94746">
              <w:rPr>
                <w:rFonts w:ascii="Arial Narrow" w:hAnsi="Arial Narrow"/>
                <w:b/>
                <w:sz w:val="26"/>
                <w:szCs w:val="26"/>
              </w:rPr>
              <w:t>04</w:t>
            </w:r>
          </w:p>
        </w:tc>
      </w:tr>
      <w:tr w:rsidR="004C56E7" w:rsidTr="00A94746">
        <w:trPr>
          <w:trHeight w:val="64"/>
        </w:trPr>
        <w:tc>
          <w:tcPr>
            <w:tcW w:w="804" w:type="dxa"/>
            <w:vMerge/>
            <w:tcBorders>
              <w:left w:val="nil"/>
            </w:tcBorders>
            <w:shd w:val="clear" w:color="auto" w:fill="auto"/>
          </w:tcPr>
          <w:p w:rsidR="004C56E7" w:rsidRDefault="004C56E7" w:rsidP="0008069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C56E7" w:rsidRPr="005B2C19" w:rsidRDefault="004C56E7" w:rsidP="0008069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06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C56E7" w:rsidRPr="005B2C19" w:rsidRDefault="004C56E7" w:rsidP="0008069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C56E7" w:rsidRPr="005B2C19" w:rsidRDefault="004C56E7" w:rsidP="0008069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4C56E7" w:rsidRPr="00D85E29" w:rsidRDefault="004C56E7" w:rsidP="00E108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(Ukupno </w:t>
            </w:r>
            <w:r w:rsidR="00E108CF">
              <w:rPr>
                <w:rFonts w:ascii="Arial Narrow" w:hAnsi="Arial Narrow"/>
              </w:rPr>
              <w:t>988</w:t>
            </w:r>
            <w:r>
              <w:rPr>
                <w:rFonts w:ascii="Arial Narrow" w:hAnsi="Arial Narrow"/>
              </w:rPr>
              <w:t xml:space="preserve"> primljenih predmeta)*</w:t>
            </w: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4C56E7" w:rsidRPr="005B2C19" w:rsidRDefault="004C56E7" w:rsidP="0008069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9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000"/>
          </w:tcPr>
          <w:p w:rsidR="004C56E7" w:rsidRPr="005B2C19" w:rsidRDefault="004C56E7" w:rsidP="0008069D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:rsidR="004C56E7" w:rsidRDefault="004C56E7" w:rsidP="004C56E7">
      <w:pPr>
        <w:rPr>
          <w:rFonts w:ascii="Arial Narrow" w:hAnsi="Arial Narrow"/>
          <w:sz w:val="28"/>
          <w:szCs w:val="28"/>
        </w:rPr>
      </w:pPr>
    </w:p>
    <w:p w:rsidR="004C56E7" w:rsidRPr="00FA1EB7" w:rsidRDefault="004C56E7" w:rsidP="00522637">
      <w:pPr>
        <w:pStyle w:val="Heading1"/>
        <w:jc w:val="center"/>
      </w:pPr>
      <w:bookmarkStart w:id="2" w:name="_Toc506369210"/>
      <w:r w:rsidRPr="00FA1EB7">
        <w:t>Grafički prikaz p</w:t>
      </w:r>
      <w:r w:rsidR="00A539E8">
        <w:t>riliva predmeta u odnosu na 2016</w:t>
      </w:r>
      <w:r w:rsidRPr="00FA1EB7">
        <w:t>.godinu</w:t>
      </w:r>
      <w:r w:rsidRPr="004508C8">
        <w:t xml:space="preserve">  </w:t>
      </w:r>
      <w:r w:rsidR="003539BE">
        <w:t xml:space="preserve">          </w:t>
      </w:r>
      <w:r>
        <w:t xml:space="preserve"> Struktura primljenih predmeta po nadležnostima</w:t>
      </w:r>
      <w:bookmarkEnd w:id="2"/>
    </w:p>
    <w:p w:rsidR="004C56E7" w:rsidRDefault="004C56E7" w:rsidP="004C56E7">
      <w:pPr>
        <w:pStyle w:val="Header"/>
      </w:pPr>
    </w:p>
    <w:p w:rsidR="004C56E7" w:rsidRDefault="004C56E7" w:rsidP="004C56E7"/>
    <w:p w:rsidR="004C56E7" w:rsidRDefault="004C56E7" w:rsidP="003169F4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3847381" cy="4917056"/>
            <wp:effectExtent l="19050" t="0" r="19769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4065162" cy="4919333"/>
            <wp:effectExtent l="19050" t="0" r="11538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0F14" w:rsidRDefault="007B0F14" w:rsidP="004C56E7"/>
    <w:p w:rsidR="004C56E7" w:rsidRPr="00FA1EB7" w:rsidRDefault="004C56E7" w:rsidP="00522637">
      <w:pPr>
        <w:pStyle w:val="Heading1"/>
        <w:jc w:val="center"/>
      </w:pPr>
      <w:bookmarkStart w:id="3" w:name="_Toc506369211"/>
      <w:r w:rsidRPr="00FA1EB7">
        <w:lastRenderedPageBreak/>
        <w:t>Pregled neriješenih predmeta na kraju izvještajnog perioda po</w:t>
      </w:r>
      <w:r>
        <w:t xml:space="preserve"> klasifikacionim oznakama predmeta i po</w:t>
      </w:r>
      <w:r w:rsidRPr="00FA1EB7">
        <w:t xml:space="preserve"> godinama</w:t>
      </w:r>
      <w:bookmarkEnd w:id="3"/>
    </w:p>
    <w:p w:rsidR="004C56E7" w:rsidRDefault="004C56E7" w:rsidP="004C56E7"/>
    <w:p w:rsidR="007B0F14" w:rsidRDefault="007B0F14" w:rsidP="004C56E7"/>
    <w:tbl>
      <w:tblPr>
        <w:tblStyle w:val="MediumGrid21"/>
        <w:tblW w:w="12975" w:type="dxa"/>
        <w:jc w:val="center"/>
        <w:tblLook w:val="04A0"/>
      </w:tblPr>
      <w:tblGrid>
        <w:gridCol w:w="3018"/>
        <w:gridCol w:w="2147"/>
        <w:gridCol w:w="2051"/>
        <w:gridCol w:w="2087"/>
        <w:gridCol w:w="1856"/>
        <w:gridCol w:w="1816"/>
      </w:tblGrid>
      <w:tr w:rsidR="004C56E7" w:rsidTr="00D0164F">
        <w:trPr>
          <w:cnfStyle w:val="100000000000"/>
          <w:trHeight w:val="861"/>
          <w:jc w:val="center"/>
        </w:trPr>
        <w:tc>
          <w:tcPr>
            <w:cnfStyle w:val="001000000100"/>
            <w:tcW w:w="301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C56E7" w:rsidRDefault="004C56E7" w:rsidP="00D8243E">
            <w:pPr>
              <w:jc w:val="center"/>
            </w:pPr>
            <w:r>
              <w:t>Oznake predmeta→</w:t>
            </w:r>
          </w:p>
        </w:tc>
        <w:tc>
          <w:tcPr>
            <w:tcW w:w="214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hideMark/>
          </w:tcPr>
          <w:p w:rsidR="004C56E7" w:rsidRDefault="004C56E7" w:rsidP="0008069D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U-I</w:t>
            </w:r>
          </w:p>
        </w:tc>
        <w:tc>
          <w:tcPr>
            <w:tcW w:w="205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hideMark/>
          </w:tcPr>
          <w:p w:rsidR="004C56E7" w:rsidRDefault="004C56E7" w:rsidP="0008069D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U-II</w:t>
            </w:r>
          </w:p>
        </w:tc>
        <w:tc>
          <w:tcPr>
            <w:tcW w:w="208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hideMark/>
          </w:tcPr>
          <w:p w:rsidR="004C56E7" w:rsidRDefault="004C56E7" w:rsidP="0008069D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UŽ-III</w:t>
            </w:r>
          </w:p>
          <w:p w:rsidR="00BF5146" w:rsidRDefault="00BF5146" w:rsidP="0008069D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U-III</w:t>
            </w:r>
          </w:p>
        </w:tc>
        <w:tc>
          <w:tcPr>
            <w:tcW w:w="185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hideMark/>
          </w:tcPr>
          <w:p w:rsidR="004C56E7" w:rsidRDefault="004C56E7" w:rsidP="0008069D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 -V</w:t>
            </w:r>
          </w:p>
        </w:tc>
        <w:tc>
          <w:tcPr>
            <w:tcW w:w="181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  <w:hideMark/>
          </w:tcPr>
          <w:p w:rsidR="004C56E7" w:rsidRDefault="004C56E7" w:rsidP="0008069D">
            <w:pPr>
              <w:jc w:val="center"/>
              <w:cnfStyle w:val="100000000000"/>
              <w:rPr>
                <w:rFonts w:ascii="Arial Narrow" w:hAnsi="Arial Narrow"/>
                <w:b w:val="0"/>
                <w:sz w:val="32"/>
                <w:szCs w:val="32"/>
              </w:rPr>
            </w:pPr>
            <w:r>
              <w:rPr>
                <w:rFonts w:ascii="Arial Narrow" w:hAnsi="Arial Narrow"/>
                <w:b w:val="0"/>
                <w:sz w:val="32"/>
                <w:szCs w:val="32"/>
              </w:rPr>
              <w:t>Ukupno</w:t>
            </w:r>
          </w:p>
        </w:tc>
      </w:tr>
      <w:tr w:rsidR="004C56E7" w:rsidTr="00D0164F">
        <w:trPr>
          <w:cnfStyle w:val="000000100000"/>
          <w:trHeight w:val="204"/>
          <w:jc w:val="center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00B0F0"/>
            <w:hideMark/>
          </w:tcPr>
          <w:p w:rsidR="004C56E7" w:rsidRDefault="004C56E7" w:rsidP="0008069D">
            <w:r>
              <w:t>Godine ↓</w:t>
            </w: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:rsidR="004C56E7" w:rsidRDefault="004C56E7" w:rsidP="0008069D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:rsidR="004C56E7" w:rsidRDefault="004C56E7" w:rsidP="0008069D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:rsidR="004C56E7" w:rsidRDefault="004C56E7" w:rsidP="0008069D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:rsidR="004C56E7" w:rsidRDefault="004C56E7" w:rsidP="0008069D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  <w:vAlign w:val="center"/>
            <w:hideMark/>
          </w:tcPr>
          <w:p w:rsidR="004C56E7" w:rsidRDefault="004C56E7" w:rsidP="0008069D">
            <w:pPr>
              <w:cnfStyle w:val="000000100000"/>
              <w:rPr>
                <w:rFonts w:ascii="Arial Narrow" w:hAnsi="Arial Narrow"/>
                <w:bCs/>
                <w:sz w:val="32"/>
                <w:szCs w:val="32"/>
              </w:rPr>
            </w:pPr>
          </w:p>
        </w:tc>
      </w:tr>
      <w:tr w:rsidR="004C56E7" w:rsidTr="00D0164F">
        <w:trPr>
          <w:trHeight w:val="831"/>
          <w:jc w:val="center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00B0F0"/>
            <w:hideMark/>
          </w:tcPr>
          <w:p w:rsidR="004C56E7" w:rsidRDefault="004C56E7" w:rsidP="0008069D">
            <w:r>
              <w:t>2012</w:t>
            </w:r>
          </w:p>
        </w:tc>
        <w:tc>
          <w:tcPr>
            <w:tcW w:w="21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  <w:r w:rsidRPr="000C1284">
              <w:rPr>
                <w:rFonts w:ascii="Arial Narrow" w:hAnsi="Arial Narrow"/>
              </w:rPr>
              <w:t>( P.P.)</w:t>
            </w:r>
          </w:p>
        </w:tc>
        <w:tc>
          <w:tcPr>
            <w:tcW w:w="2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  <w:hideMark/>
          </w:tcPr>
          <w:p w:rsidR="004C56E7" w:rsidRDefault="004C56E7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4C56E7" w:rsidTr="00D0164F">
        <w:trPr>
          <w:cnfStyle w:val="000000100000"/>
          <w:trHeight w:val="763"/>
          <w:jc w:val="center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00B0F0"/>
            <w:hideMark/>
          </w:tcPr>
          <w:p w:rsidR="004C56E7" w:rsidRDefault="004C56E7" w:rsidP="0008069D">
            <w:r>
              <w:t>2013</w:t>
            </w:r>
          </w:p>
        </w:tc>
        <w:tc>
          <w:tcPr>
            <w:tcW w:w="214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4C56E7" w:rsidRDefault="00A539E8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20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4C56E7" w:rsidRDefault="00A539E8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2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5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  <w:hideMark/>
          </w:tcPr>
          <w:p w:rsidR="004C56E7" w:rsidRDefault="00BF5146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</w:tr>
      <w:tr w:rsidR="004C56E7" w:rsidTr="00D0164F">
        <w:trPr>
          <w:trHeight w:val="763"/>
          <w:jc w:val="center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00B0F0"/>
            <w:hideMark/>
          </w:tcPr>
          <w:p w:rsidR="004C56E7" w:rsidRDefault="004C56E7" w:rsidP="0008069D">
            <w:r>
              <w:t>2014</w:t>
            </w:r>
          </w:p>
        </w:tc>
        <w:tc>
          <w:tcPr>
            <w:tcW w:w="21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C56E7" w:rsidRPr="001F373D" w:rsidRDefault="00A539E8" w:rsidP="00A539E8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C56E7" w:rsidRDefault="00A539E8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2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C56E7" w:rsidRDefault="00BF5146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1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  <w:hideMark/>
          </w:tcPr>
          <w:p w:rsidR="004C56E7" w:rsidRDefault="00BF5146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11</w:t>
            </w:r>
          </w:p>
        </w:tc>
      </w:tr>
      <w:tr w:rsidR="004C56E7" w:rsidTr="00D0164F">
        <w:trPr>
          <w:cnfStyle w:val="000000100000"/>
          <w:trHeight w:val="763"/>
          <w:jc w:val="center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00B0F0"/>
            <w:hideMark/>
          </w:tcPr>
          <w:p w:rsidR="004C56E7" w:rsidRDefault="004C56E7" w:rsidP="0008069D">
            <w:r>
              <w:t>2015</w:t>
            </w:r>
          </w:p>
        </w:tc>
        <w:tc>
          <w:tcPr>
            <w:tcW w:w="214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4C56E7" w:rsidRDefault="00A539E8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9</w:t>
            </w:r>
          </w:p>
        </w:tc>
        <w:tc>
          <w:tcPr>
            <w:tcW w:w="20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4C56E7" w:rsidRDefault="00A539E8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10</w:t>
            </w:r>
            <w:r w:rsidR="00BF5146" w:rsidRPr="000C1284">
              <w:rPr>
                <w:rFonts w:ascii="Arial Narrow" w:hAnsi="Arial Narrow"/>
              </w:rPr>
              <w:t>(2</w:t>
            </w:r>
            <w:r w:rsidR="004C56E7" w:rsidRPr="000C1284">
              <w:rPr>
                <w:rFonts w:ascii="Arial Narrow" w:hAnsi="Arial Narrow"/>
              </w:rPr>
              <w:t>P.P.)</w:t>
            </w:r>
          </w:p>
        </w:tc>
        <w:tc>
          <w:tcPr>
            <w:tcW w:w="2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4C56E7" w:rsidRDefault="00BF5146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143</w:t>
            </w:r>
          </w:p>
        </w:tc>
        <w:tc>
          <w:tcPr>
            <w:tcW w:w="185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hideMark/>
          </w:tcPr>
          <w:p w:rsidR="004C56E7" w:rsidRDefault="004C56E7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/</w:t>
            </w:r>
          </w:p>
        </w:tc>
        <w:tc>
          <w:tcPr>
            <w:tcW w:w="18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  <w:hideMark/>
          </w:tcPr>
          <w:p w:rsidR="004C56E7" w:rsidRDefault="00BF5146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162</w:t>
            </w:r>
          </w:p>
        </w:tc>
      </w:tr>
      <w:tr w:rsidR="004C56E7" w:rsidTr="00D0164F">
        <w:trPr>
          <w:trHeight w:val="763"/>
          <w:jc w:val="center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00B0F0"/>
          </w:tcPr>
          <w:p w:rsidR="004C56E7" w:rsidRDefault="004C56E7" w:rsidP="0008069D">
            <w:r>
              <w:t>2016</w:t>
            </w:r>
          </w:p>
        </w:tc>
        <w:tc>
          <w:tcPr>
            <w:tcW w:w="214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4C56E7" w:rsidRDefault="00A539E8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24</w:t>
            </w:r>
            <w:r w:rsidRPr="00A539E8">
              <w:rPr>
                <w:rFonts w:ascii="Arial Narrow" w:hAnsi="Arial Narrow"/>
              </w:rPr>
              <w:t>(1 P.P.)</w:t>
            </w:r>
          </w:p>
        </w:tc>
        <w:tc>
          <w:tcPr>
            <w:tcW w:w="205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4C56E7" w:rsidRDefault="00B50A53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22</w:t>
            </w:r>
            <w:r w:rsidR="00BF5146">
              <w:rPr>
                <w:rFonts w:ascii="Arial Narrow" w:hAnsi="Arial Narrow"/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</w:rPr>
              <w:t>(2</w:t>
            </w:r>
            <w:r w:rsidR="00BF5146" w:rsidRPr="000C1284">
              <w:rPr>
                <w:rFonts w:ascii="Arial Narrow" w:hAnsi="Arial Narrow"/>
              </w:rPr>
              <w:t xml:space="preserve"> P.P.)</w:t>
            </w:r>
          </w:p>
        </w:tc>
        <w:tc>
          <w:tcPr>
            <w:tcW w:w="2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4C56E7" w:rsidRDefault="00BF5146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417</w:t>
            </w:r>
          </w:p>
        </w:tc>
        <w:tc>
          <w:tcPr>
            <w:tcW w:w="185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4C56E7" w:rsidRDefault="004C56E7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18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</w:tcPr>
          <w:p w:rsidR="004C56E7" w:rsidRDefault="00B80098" w:rsidP="0008069D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464</w:t>
            </w:r>
          </w:p>
        </w:tc>
      </w:tr>
      <w:tr w:rsidR="00A539E8" w:rsidTr="00A94746">
        <w:trPr>
          <w:cnfStyle w:val="000000100000"/>
          <w:trHeight w:val="763"/>
          <w:jc w:val="center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00B0F0"/>
          </w:tcPr>
          <w:p w:rsidR="00A539E8" w:rsidRDefault="00A539E8" w:rsidP="0008069D">
            <w:r>
              <w:t>2017</w:t>
            </w:r>
          </w:p>
        </w:tc>
        <w:tc>
          <w:tcPr>
            <w:tcW w:w="214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539E8" w:rsidRDefault="00A539E8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23</w:t>
            </w:r>
            <w:r w:rsidRPr="00A539E8">
              <w:rPr>
                <w:rFonts w:ascii="Arial Narrow" w:hAnsi="Arial Narrow"/>
              </w:rPr>
              <w:t>(2 P.P.)</w:t>
            </w:r>
          </w:p>
        </w:tc>
        <w:tc>
          <w:tcPr>
            <w:tcW w:w="2051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539E8" w:rsidRDefault="00BF5146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47</w:t>
            </w:r>
            <w:r w:rsidRPr="000C1284">
              <w:rPr>
                <w:rFonts w:ascii="Arial Narrow" w:hAnsi="Arial Narrow"/>
              </w:rPr>
              <w:t>(4 P.P.)</w:t>
            </w:r>
          </w:p>
        </w:tc>
        <w:tc>
          <w:tcPr>
            <w:tcW w:w="2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539E8" w:rsidRDefault="00BF5146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694</w:t>
            </w:r>
          </w:p>
        </w:tc>
        <w:tc>
          <w:tcPr>
            <w:tcW w:w="185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A539E8" w:rsidRDefault="00BF5146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181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</w:tcPr>
          <w:p w:rsidR="00A539E8" w:rsidRDefault="00BF5146" w:rsidP="0008069D">
            <w:pPr>
              <w:jc w:val="center"/>
              <w:cnfStyle w:val="0000001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765</w:t>
            </w:r>
          </w:p>
        </w:tc>
      </w:tr>
      <w:tr w:rsidR="004C56E7" w:rsidTr="00A94746">
        <w:trPr>
          <w:trHeight w:val="959"/>
          <w:jc w:val="center"/>
        </w:trPr>
        <w:tc>
          <w:tcPr>
            <w:cnfStyle w:val="001000000000"/>
            <w:tcW w:w="301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C56E7" w:rsidRDefault="004C56E7" w:rsidP="00D8243E">
            <w:pPr>
              <w:jc w:val="center"/>
            </w:pPr>
            <w:r>
              <w:t>Ukupno</w:t>
            </w:r>
          </w:p>
        </w:tc>
        <w:tc>
          <w:tcPr>
            <w:tcW w:w="21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0000"/>
            <w:vAlign w:val="center"/>
            <w:hideMark/>
          </w:tcPr>
          <w:p w:rsidR="004C56E7" w:rsidRDefault="00A539E8" w:rsidP="00D8243E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61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  <w:vAlign w:val="center"/>
            <w:hideMark/>
          </w:tcPr>
          <w:p w:rsidR="004C56E7" w:rsidRDefault="00B50A53" w:rsidP="00D8243E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80</w:t>
            </w:r>
          </w:p>
        </w:tc>
        <w:tc>
          <w:tcPr>
            <w:tcW w:w="20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  <w:vAlign w:val="center"/>
            <w:hideMark/>
          </w:tcPr>
          <w:p w:rsidR="004C56E7" w:rsidRDefault="004C56E7" w:rsidP="00D8243E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126</w:t>
            </w:r>
            <w:r w:rsidR="00BF5146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18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  <w:vAlign w:val="center"/>
            <w:hideMark/>
          </w:tcPr>
          <w:p w:rsidR="004C56E7" w:rsidRDefault="00BF5146" w:rsidP="00D8243E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0000"/>
            <w:vAlign w:val="center"/>
            <w:hideMark/>
          </w:tcPr>
          <w:p w:rsidR="004C56E7" w:rsidRDefault="004C56E7" w:rsidP="00D8243E">
            <w:pPr>
              <w:jc w:val="center"/>
              <w:cnfStyle w:val="000000000000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14</w:t>
            </w:r>
            <w:r w:rsidR="00B80098">
              <w:rPr>
                <w:rFonts w:ascii="Arial Narrow" w:hAnsi="Arial Narrow"/>
                <w:sz w:val="32"/>
                <w:szCs w:val="32"/>
              </w:rPr>
              <w:t>04</w:t>
            </w:r>
          </w:p>
        </w:tc>
      </w:tr>
    </w:tbl>
    <w:p w:rsidR="000C1284" w:rsidRDefault="000C1284" w:rsidP="004C56E7">
      <w:pPr>
        <w:rPr>
          <w:rFonts w:ascii="Arial Narrow" w:hAnsi="Arial Narrow"/>
          <w:sz w:val="28"/>
          <w:szCs w:val="28"/>
        </w:rPr>
      </w:pPr>
    </w:p>
    <w:p w:rsidR="0074072D" w:rsidRDefault="0074072D" w:rsidP="004C56E7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B0F14" w:rsidRDefault="007B0F14" w:rsidP="00452788">
      <w:pPr>
        <w:rPr>
          <w:rFonts w:ascii="Arial Narrow" w:hAnsi="Arial Narrow"/>
          <w:b/>
          <w:sz w:val="28"/>
          <w:szCs w:val="28"/>
          <w:u w:val="single"/>
        </w:rPr>
      </w:pPr>
    </w:p>
    <w:p w:rsidR="004C56E7" w:rsidRPr="00FA1EB7" w:rsidRDefault="004C56E7" w:rsidP="00522637">
      <w:pPr>
        <w:pStyle w:val="Heading1"/>
        <w:jc w:val="center"/>
      </w:pPr>
      <w:bookmarkStart w:id="4" w:name="_Toc506369212"/>
      <w:r>
        <w:lastRenderedPageBreak/>
        <w:t>Pregled</w:t>
      </w:r>
      <w:r w:rsidRPr="00FA1EB7">
        <w:t xml:space="preserve"> načina odlučivanja Suda u okviru nadležnosti</w:t>
      </w:r>
      <w:bookmarkEnd w:id="4"/>
    </w:p>
    <w:p w:rsidR="004C56E7" w:rsidRDefault="004C56E7" w:rsidP="004C56E7">
      <w:pPr>
        <w:rPr>
          <w:rFonts w:ascii="Arial Narrow" w:hAnsi="Arial Narrow"/>
          <w:sz w:val="28"/>
          <w:szCs w:val="28"/>
        </w:rPr>
      </w:pPr>
    </w:p>
    <w:p w:rsidR="004C56E7" w:rsidRDefault="004C56E7" w:rsidP="004C56E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GB" w:eastAsia="en-GB"/>
        </w:rPr>
        <w:drawing>
          <wp:inline distT="0" distB="0" distL="0" distR="0">
            <wp:extent cx="7806906" cy="5175849"/>
            <wp:effectExtent l="0" t="19050" r="0" b="62901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B0F14" w:rsidRPr="00BA50B8" w:rsidRDefault="007B0F14" w:rsidP="004C56E7">
      <w:pPr>
        <w:rPr>
          <w:rFonts w:ascii="Arial Narrow" w:hAnsi="Arial Narrow"/>
          <w:sz w:val="28"/>
          <w:szCs w:val="28"/>
        </w:rPr>
      </w:pPr>
    </w:p>
    <w:p w:rsidR="004C56E7" w:rsidRPr="00FA1EB7" w:rsidRDefault="004C56E7" w:rsidP="003A59C7">
      <w:pPr>
        <w:pStyle w:val="Heading2"/>
        <w:jc w:val="center"/>
      </w:pPr>
      <w:bookmarkStart w:id="5" w:name="_Toc506369213"/>
      <w:r w:rsidRPr="00FA1EB7">
        <w:lastRenderedPageBreak/>
        <w:t>Grafički prikaz načina rješavanja predmeta klasifikacione oznake U-I u odnosu na ukupan broj riješenih predmeta ove oznake</w:t>
      </w:r>
      <w:bookmarkEnd w:id="5"/>
    </w:p>
    <w:p w:rsidR="004C56E7" w:rsidRDefault="004C56E7" w:rsidP="004C56E7"/>
    <w:tbl>
      <w:tblPr>
        <w:tblStyle w:val="TableGrid"/>
        <w:tblpPr w:leftFromText="180" w:rightFromText="180" w:vertAnchor="text" w:horzAnchor="margin" w:tblpXSpec="center" w:tblpY="5591"/>
        <w:tblW w:w="13108" w:type="dxa"/>
        <w:tblLook w:val="04A0"/>
      </w:tblPr>
      <w:tblGrid>
        <w:gridCol w:w="6640"/>
        <w:gridCol w:w="6468"/>
      </w:tblGrid>
      <w:tr w:rsidR="004C56E7" w:rsidTr="00185B3C">
        <w:trPr>
          <w:trHeight w:val="411"/>
        </w:trPr>
        <w:tc>
          <w:tcPr>
            <w:tcW w:w="6640" w:type="dxa"/>
            <w:shd w:val="clear" w:color="auto" w:fill="FFC000"/>
          </w:tcPr>
          <w:p w:rsidR="004C56E7" w:rsidRPr="00806086" w:rsidRDefault="004C56E7" w:rsidP="000806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Način odlučivanja</w:t>
            </w:r>
          </w:p>
        </w:tc>
        <w:tc>
          <w:tcPr>
            <w:tcW w:w="6468" w:type="dxa"/>
            <w:shd w:val="clear" w:color="auto" w:fill="FFC000"/>
          </w:tcPr>
          <w:p w:rsidR="004C56E7" w:rsidRPr="00806086" w:rsidRDefault="004C56E7" w:rsidP="0008069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4C56E7" w:rsidTr="0074072D">
        <w:trPr>
          <w:trHeight w:val="248"/>
        </w:trPr>
        <w:tc>
          <w:tcPr>
            <w:tcW w:w="6640" w:type="dxa"/>
          </w:tcPr>
          <w:p w:rsidR="004C56E7" w:rsidRPr="00806086" w:rsidRDefault="004C56E7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 xml:space="preserve">Odluka o </w:t>
            </w:r>
            <w:r>
              <w:rPr>
                <w:rFonts w:ascii="Arial Narrow" w:hAnsi="Arial Narrow"/>
                <w:sz w:val="28"/>
                <w:szCs w:val="28"/>
              </w:rPr>
              <w:t>ukidanju osporene odredbe/odredaba</w:t>
            </w:r>
          </w:p>
        </w:tc>
        <w:tc>
          <w:tcPr>
            <w:tcW w:w="6468" w:type="dxa"/>
          </w:tcPr>
          <w:p w:rsidR="004C56E7" w:rsidRPr="00806086" w:rsidRDefault="000C1284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</w:tr>
      <w:tr w:rsidR="006C067D" w:rsidTr="0074072D">
        <w:trPr>
          <w:trHeight w:val="248"/>
        </w:trPr>
        <w:tc>
          <w:tcPr>
            <w:tcW w:w="6640" w:type="dxa"/>
          </w:tcPr>
          <w:p w:rsidR="006C067D" w:rsidRPr="00806086" w:rsidRDefault="006C067D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Odluka o utvrđivanju neustavnosti osporene odredbe/odredaba</w:t>
            </w:r>
          </w:p>
        </w:tc>
        <w:tc>
          <w:tcPr>
            <w:tcW w:w="6468" w:type="dxa"/>
          </w:tcPr>
          <w:p w:rsidR="006C067D" w:rsidRDefault="006C067D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6C067D" w:rsidTr="0074072D">
        <w:trPr>
          <w:trHeight w:val="248"/>
        </w:trPr>
        <w:tc>
          <w:tcPr>
            <w:tcW w:w="6640" w:type="dxa"/>
          </w:tcPr>
          <w:p w:rsidR="006C067D" w:rsidRPr="00806086" w:rsidRDefault="006C067D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Odluka o odbijanju prijedloga</w:t>
            </w:r>
          </w:p>
        </w:tc>
        <w:tc>
          <w:tcPr>
            <w:tcW w:w="6468" w:type="dxa"/>
          </w:tcPr>
          <w:p w:rsidR="006C067D" w:rsidRDefault="006C067D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4C56E7" w:rsidTr="0074072D">
        <w:trPr>
          <w:trHeight w:val="234"/>
        </w:trPr>
        <w:tc>
          <w:tcPr>
            <w:tcW w:w="6640" w:type="dxa"/>
          </w:tcPr>
          <w:p w:rsidR="004C56E7" w:rsidRPr="00806086" w:rsidRDefault="004C56E7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 xml:space="preserve">Rješenje o </w:t>
            </w:r>
            <w:r>
              <w:rPr>
                <w:rFonts w:ascii="Arial Narrow" w:hAnsi="Arial Narrow"/>
                <w:sz w:val="28"/>
                <w:szCs w:val="28"/>
              </w:rPr>
              <w:t>neprihvatanju inicijative</w:t>
            </w:r>
          </w:p>
        </w:tc>
        <w:tc>
          <w:tcPr>
            <w:tcW w:w="6468" w:type="dxa"/>
          </w:tcPr>
          <w:p w:rsidR="004C56E7" w:rsidRPr="00806086" w:rsidRDefault="000C1284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</w:tr>
      <w:tr w:rsidR="004C56E7" w:rsidTr="0074072D">
        <w:trPr>
          <w:trHeight w:val="248"/>
        </w:trPr>
        <w:tc>
          <w:tcPr>
            <w:tcW w:w="6640" w:type="dxa"/>
          </w:tcPr>
          <w:p w:rsidR="004C56E7" w:rsidRPr="00806086" w:rsidRDefault="004C56E7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podneska</w:t>
            </w:r>
          </w:p>
        </w:tc>
        <w:tc>
          <w:tcPr>
            <w:tcW w:w="6468" w:type="dxa"/>
          </w:tcPr>
          <w:p w:rsidR="004C56E7" w:rsidRPr="00806086" w:rsidRDefault="000C1284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</w:tr>
      <w:tr w:rsidR="004C56E7" w:rsidTr="0074072D">
        <w:trPr>
          <w:trHeight w:val="248"/>
        </w:trPr>
        <w:tc>
          <w:tcPr>
            <w:tcW w:w="6640" w:type="dxa"/>
          </w:tcPr>
          <w:p w:rsidR="004C56E7" w:rsidRPr="0085092A" w:rsidRDefault="004C56E7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pokretanju postupka</w:t>
            </w:r>
          </w:p>
        </w:tc>
        <w:tc>
          <w:tcPr>
            <w:tcW w:w="6468" w:type="dxa"/>
          </w:tcPr>
          <w:p w:rsidR="004C56E7" w:rsidRDefault="00994773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4C56E7" w:rsidTr="0074072D">
        <w:trPr>
          <w:trHeight w:val="248"/>
        </w:trPr>
        <w:tc>
          <w:tcPr>
            <w:tcW w:w="6640" w:type="dxa"/>
            <w:shd w:val="clear" w:color="auto" w:fill="FF0000"/>
          </w:tcPr>
          <w:p w:rsidR="004C56E7" w:rsidRPr="00D773DA" w:rsidRDefault="004C56E7" w:rsidP="00ED471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773DA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6468" w:type="dxa"/>
            <w:shd w:val="clear" w:color="auto" w:fill="FF0000"/>
          </w:tcPr>
          <w:p w:rsidR="004C56E7" w:rsidRPr="009627C6" w:rsidRDefault="004C56E7" w:rsidP="00ED471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627C6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994773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</w:tr>
    </w:tbl>
    <w:p w:rsidR="004C56E7" w:rsidRDefault="009463EC" w:rsidP="003169F4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8229600" cy="3255060"/>
            <wp:effectExtent l="19050" t="0" r="19050" b="249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0F14" w:rsidRDefault="007B0F14" w:rsidP="00452788">
      <w:pPr>
        <w:rPr>
          <w:rFonts w:ascii="Arial Narrow" w:hAnsi="Arial Narrow"/>
          <w:sz w:val="28"/>
          <w:szCs w:val="28"/>
        </w:rPr>
      </w:pPr>
    </w:p>
    <w:p w:rsidR="004C56E7" w:rsidRDefault="009463EC" w:rsidP="003A59C7">
      <w:pPr>
        <w:pStyle w:val="Heading2"/>
        <w:jc w:val="center"/>
      </w:pPr>
      <w:bookmarkStart w:id="6" w:name="_Toc506369214"/>
      <w:r w:rsidRPr="009463EC">
        <w:lastRenderedPageBreak/>
        <w:t>Grafički prikaz načina rješavanja predmeta klasifikacione oznake U-II u odnosu na ukupan broj riješenih predmeta ove oznake</w:t>
      </w:r>
      <w:bookmarkEnd w:id="6"/>
    </w:p>
    <w:tbl>
      <w:tblPr>
        <w:tblStyle w:val="TableGrid"/>
        <w:tblpPr w:leftFromText="180" w:rightFromText="180" w:vertAnchor="text" w:horzAnchor="margin" w:tblpX="108" w:tblpY="5571"/>
        <w:tblW w:w="13075" w:type="dxa"/>
        <w:tblLook w:val="04A0"/>
      </w:tblPr>
      <w:tblGrid>
        <w:gridCol w:w="6434"/>
        <w:gridCol w:w="6641"/>
      </w:tblGrid>
      <w:tr w:rsidR="003A59C7" w:rsidTr="00D22950">
        <w:trPr>
          <w:trHeight w:val="268"/>
        </w:trPr>
        <w:tc>
          <w:tcPr>
            <w:tcW w:w="6434" w:type="dxa"/>
            <w:shd w:val="clear" w:color="auto" w:fill="FFC000"/>
          </w:tcPr>
          <w:p w:rsidR="003A59C7" w:rsidRPr="00806086" w:rsidRDefault="003A59C7" w:rsidP="00D229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Način odlučivanja</w:t>
            </w:r>
          </w:p>
        </w:tc>
        <w:tc>
          <w:tcPr>
            <w:tcW w:w="6641" w:type="dxa"/>
            <w:shd w:val="clear" w:color="auto" w:fill="FFC000"/>
          </w:tcPr>
          <w:p w:rsidR="003A59C7" w:rsidRPr="00806086" w:rsidRDefault="003A59C7" w:rsidP="00D229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3A59C7" w:rsidRPr="009463EC" w:rsidTr="00D22950">
        <w:trPr>
          <w:trHeight w:val="172"/>
        </w:trPr>
        <w:tc>
          <w:tcPr>
            <w:tcW w:w="6434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Odluka o ukidanju osporene odredbe/odredaba</w:t>
            </w:r>
          </w:p>
        </w:tc>
        <w:tc>
          <w:tcPr>
            <w:tcW w:w="6641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</w:t>
            </w:r>
          </w:p>
        </w:tc>
      </w:tr>
      <w:tr w:rsidR="003A59C7" w:rsidRPr="009463EC" w:rsidTr="00D22950">
        <w:trPr>
          <w:trHeight w:val="163"/>
        </w:trPr>
        <w:tc>
          <w:tcPr>
            <w:tcW w:w="6434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Odluka o utvrđivanju neustavnosti i nezakonitosti</w:t>
            </w:r>
          </w:p>
        </w:tc>
        <w:tc>
          <w:tcPr>
            <w:tcW w:w="6641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3A59C7" w:rsidRPr="009463EC" w:rsidTr="00D22950">
        <w:trPr>
          <w:trHeight w:val="163"/>
        </w:trPr>
        <w:tc>
          <w:tcPr>
            <w:tcW w:w="6434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Odluka o odbijanju prijedloga</w:t>
            </w:r>
          </w:p>
        </w:tc>
        <w:tc>
          <w:tcPr>
            <w:tcW w:w="6641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3A59C7" w:rsidRPr="009463EC" w:rsidTr="00D22950">
        <w:trPr>
          <w:trHeight w:val="163"/>
        </w:trPr>
        <w:tc>
          <w:tcPr>
            <w:tcW w:w="6434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Rješenje o neprihvatanju inicijative</w:t>
            </w:r>
          </w:p>
        </w:tc>
        <w:tc>
          <w:tcPr>
            <w:tcW w:w="6641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13</w:t>
            </w:r>
          </w:p>
        </w:tc>
      </w:tr>
      <w:tr w:rsidR="003A59C7" w:rsidRPr="009463EC" w:rsidTr="00D22950">
        <w:trPr>
          <w:trHeight w:val="172"/>
        </w:trPr>
        <w:tc>
          <w:tcPr>
            <w:tcW w:w="6434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Rješenje o odbacivanju podneska</w:t>
            </w:r>
          </w:p>
        </w:tc>
        <w:tc>
          <w:tcPr>
            <w:tcW w:w="6641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15</w:t>
            </w:r>
          </w:p>
        </w:tc>
      </w:tr>
      <w:tr w:rsidR="003A59C7" w:rsidRPr="009463EC" w:rsidTr="00D22950">
        <w:trPr>
          <w:trHeight w:val="172"/>
        </w:trPr>
        <w:tc>
          <w:tcPr>
            <w:tcW w:w="6434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Rješenje o pokretanju postupka</w:t>
            </w:r>
          </w:p>
        </w:tc>
        <w:tc>
          <w:tcPr>
            <w:tcW w:w="6641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</w:tr>
      <w:tr w:rsidR="003A59C7" w:rsidRPr="009463EC" w:rsidTr="00D22950">
        <w:trPr>
          <w:trHeight w:val="360"/>
        </w:trPr>
        <w:tc>
          <w:tcPr>
            <w:tcW w:w="6434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Rješenje o obustavljanju postupka</w:t>
            </w:r>
          </w:p>
        </w:tc>
        <w:tc>
          <w:tcPr>
            <w:tcW w:w="6641" w:type="dxa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463EC"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3A59C7" w:rsidRPr="009463EC" w:rsidTr="00D22950">
        <w:trPr>
          <w:trHeight w:val="349"/>
        </w:trPr>
        <w:tc>
          <w:tcPr>
            <w:tcW w:w="6434" w:type="dxa"/>
            <w:shd w:val="clear" w:color="auto" w:fill="FF0000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463EC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6641" w:type="dxa"/>
            <w:shd w:val="clear" w:color="auto" w:fill="FF0000"/>
          </w:tcPr>
          <w:p w:rsidR="003A59C7" w:rsidRPr="009463EC" w:rsidRDefault="003A59C7" w:rsidP="00D229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65</w:t>
            </w:r>
          </w:p>
        </w:tc>
      </w:tr>
    </w:tbl>
    <w:p w:rsidR="00522637" w:rsidRPr="00522637" w:rsidRDefault="00522637" w:rsidP="00522637"/>
    <w:p w:rsidR="009463EC" w:rsidRDefault="009463EC" w:rsidP="003169F4">
      <w:pPr>
        <w:jc w:val="center"/>
        <w:rPr>
          <w:rFonts w:ascii="Arial Narrow" w:hAnsi="Arial Narrow"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8229600" cy="288417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463EC" w:rsidRPr="00FF3077" w:rsidRDefault="009463EC" w:rsidP="004C56E7"/>
    <w:p w:rsidR="004C56E7" w:rsidRPr="00933440" w:rsidRDefault="004C56E7" w:rsidP="003A59C7">
      <w:pPr>
        <w:pStyle w:val="Heading2"/>
        <w:jc w:val="center"/>
        <w:rPr>
          <w:rFonts w:eastAsia="Calibri" w:cs="Times New Roman"/>
          <w:sz w:val="28"/>
          <w:szCs w:val="28"/>
        </w:rPr>
      </w:pPr>
      <w:bookmarkStart w:id="7" w:name="_Toc506369215"/>
      <w:r w:rsidRPr="00933440">
        <w:lastRenderedPageBreak/>
        <w:t>Grafički prikaz načina rješavanja predmeta klasifikacione oznake UŽ-III u odnosu na ukupan broj riješenih</w:t>
      </w:r>
      <w:r>
        <w:t xml:space="preserve"> </w:t>
      </w:r>
      <w:r w:rsidRPr="00933440">
        <w:t>predmeta ove oznake</w:t>
      </w:r>
      <w:bookmarkEnd w:id="7"/>
    </w:p>
    <w:p w:rsidR="007B0F14" w:rsidRDefault="007B0F14" w:rsidP="004C56E7"/>
    <w:p w:rsidR="007B0F14" w:rsidRDefault="007B0F14" w:rsidP="004C56E7">
      <w:r w:rsidRPr="003248F2">
        <w:rPr>
          <w:rFonts w:ascii="Arial Narrow" w:hAnsi="Arial Narrow"/>
          <w:noProof/>
          <w:lang w:val="en-GB" w:eastAsia="en-GB"/>
        </w:rPr>
        <w:drawing>
          <wp:inline distT="0" distB="0" distL="0" distR="0">
            <wp:extent cx="8229600" cy="2939142"/>
            <wp:effectExtent l="19050" t="0" r="1905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5B3C" w:rsidRPr="00FF3077" w:rsidRDefault="00185B3C" w:rsidP="004C56E7"/>
    <w:tbl>
      <w:tblPr>
        <w:tblStyle w:val="TableGrid"/>
        <w:tblpPr w:leftFromText="180" w:rightFromText="180" w:vertAnchor="text" w:horzAnchor="margin" w:tblpX="108" w:tblpY="161"/>
        <w:tblW w:w="13041" w:type="dxa"/>
        <w:tblLook w:val="04A0"/>
      </w:tblPr>
      <w:tblGrid>
        <w:gridCol w:w="6348"/>
        <w:gridCol w:w="6693"/>
      </w:tblGrid>
      <w:tr w:rsidR="00452788" w:rsidTr="00452788">
        <w:trPr>
          <w:trHeight w:val="418"/>
        </w:trPr>
        <w:tc>
          <w:tcPr>
            <w:tcW w:w="6348" w:type="dxa"/>
            <w:shd w:val="clear" w:color="auto" w:fill="FFC000"/>
          </w:tcPr>
          <w:p w:rsidR="00452788" w:rsidRPr="00806086" w:rsidRDefault="00452788" w:rsidP="004527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Način odlučivanja</w:t>
            </w:r>
          </w:p>
        </w:tc>
        <w:tc>
          <w:tcPr>
            <w:tcW w:w="6693" w:type="dxa"/>
            <w:shd w:val="clear" w:color="auto" w:fill="FFC000"/>
          </w:tcPr>
          <w:p w:rsidR="00452788" w:rsidRPr="00806086" w:rsidRDefault="00452788" w:rsidP="004527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452788" w:rsidTr="00452788">
        <w:trPr>
          <w:trHeight w:val="188"/>
        </w:trPr>
        <w:tc>
          <w:tcPr>
            <w:tcW w:w="6348" w:type="dxa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>Odluka o usvajanju ustavne žalbe</w:t>
            </w:r>
            <w:r>
              <w:rPr>
                <w:rFonts w:ascii="Arial Narrow" w:hAnsi="Arial Narrow"/>
                <w:sz w:val="28"/>
                <w:szCs w:val="28"/>
              </w:rPr>
              <w:t xml:space="preserve"> i ukidanju osporenog akta</w:t>
            </w:r>
          </w:p>
        </w:tc>
        <w:tc>
          <w:tcPr>
            <w:tcW w:w="6693" w:type="dxa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83</w:t>
            </w:r>
          </w:p>
        </w:tc>
      </w:tr>
      <w:tr w:rsidR="00452788" w:rsidTr="00452788">
        <w:trPr>
          <w:trHeight w:val="188"/>
        </w:trPr>
        <w:tc>
          <w:tcPr>
            <w:tcW w:w="6348" w:type="dxa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>Odluka o odbijanju ustavne žalbe</w:t>
            </w:r>
          </w:p>
        </w:tc>
        <w:tc>
          <w:tcPr>
            <w:tcW w:w="6693" w:type="dxa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611</w:t>
            </w:r>
          </w:p>
        </w:tc>
      </w:tr>
      <w:tr w:rsidR="00452788" w:rsidTr="00452788">
        <w:trPr>
          <w:trHeight w:val="177"/>
        </w:trPr>
        <w:tc>
          <w:tcPr>
            <w:tcW w:w="6348" w:type="dxa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>Rješenje o odbacivanju ustavne žalbe</w:t>
            </w:r>
          </w:p>
        </w:tc>
        <w:tc>
          <w:tcPr>
            <w:tcW w:w="6693" w:type="dxa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231</w:t>
            </w:r>
          </w:p>
        </w:tc>
      </w:tr>
      <w:tr w:rsidR="00452788" w:rsidTr="00452788">
        <w:trPr>
          <w:trHeight w:val="188"/>
        </w:trPr>
        <w:tc>
          <w:tcPr>
            <w:tcW w:w="6348" w:type="dxa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06086">
              <w:rPr>
                <w:rFonts w:ascii="Arial Narrow" w:hAnsi="Arial Narrow"/>
                <w:sz w:val="28"/>
                <w:szCs w:val="28"/>
              </w:rPr>
              <w:t>Rješenje o obustavljanju postupka po ustavnoj žalbi</w:t>
            </w:r>
          </w:p>
        </w:tc>
        <w:tc>
          <w:tcPr>
            <w:tcW w:w="6693" w:type="dxa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</w:tr>
      <w:tr w:rsidR="00452788" w:rsidTr="00452788">
        <w:trPr>
          <w:trHeight w:val="188"/>
        </w:trPr>
        <w:tc>
          <w:tcPr>
            <w:tcW w:w="6348" w:type="dxa"/>
            <w:shd w:val="clear" w:color="auto" w:fill="FF0000"/>
          </w:tcPr>
          <w:p w:rsidR="00452788" w:rsidRPr="00D773DA" w:rsidRDefault="00452788" w:rsidP="00ED471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773DA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6693" w:type="dxa"/>
            <w:shd w:val="clear" w:color="auto" w:fill="FF0000"/>
          </w:tcPr>
          <w:p w:rsidR="00452788" w:rsidRPr="00806086" w:rsidRDefault="00452788" w:rsidP="00ED471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937</w:t>
            </w:r>
          </w:p>
        </w:tc>
      </w:tr>
    </w:tbl>
    <w:p w:rsidR="004C56E7" w:rsidRDefault="004C56E7" w:rsidP="004C56E7"/>
    <w:p w:rsidR="004C56E7" w:rsidRDefault="004C56E7" w:rsidP="009408D0"/>
    <w:p w:rsidR="004C56E7" w:rsidRDefault="004C56E7" w:rsidP="000E33E9">
      <w:pPr>
        <w:pStyle w:val="Heading3"/>
        <w:jc w:val="center"/>
      </w:pPr>
      <w:bookmarkStart w:id="8" w:name="_Toc506369216"/>
      <w:r w:rsidRPr="00A01710">
        <w:lastRenderedPageBreak/>
        <w:t>Podaci o radu suda u vijećima</w:t>
      </w:r>
      <w:r>
        <w:rPr>
          <w:rStyle w:val="FootnoteReference"/>
          <w:b w:val="0"/>
          <w:sz w:val="32"/>
          <w:szCs w:val="32"/>
          <w:u w:val="single"/>
        </w:rPr>
        <w:footnoteReference w:id="3"/>
      </w:r>
      <w:bookmarkEnd w:id="8"/>
    </w:p>
    <w:tbl>
      <w:tblPr>
        <w:tblStyle w:val="TableGrid"/>
        <w:tblpPr w:leftFromText="180" w:rightFromText="180" w:vertAnchor="page" w:horzAnchor="margin" w:tblpY="2188"/>
        <w:tblW w:w="13312" w:type="dxa"/>
        <w:tblLook w:val="04A0"/>
      </w:tblPr>
      <w:tblGrid>
        <w:gridCol w:w="4238"/>
        <w:gridCol w:w="7"/>
        <w:gridCol w:w="1813"/>
        <w:gridCol w:w="1813"/>
        <w:gridCol w:w="1814"/>
        <w:gridCol w:w="1813"/>
        <w:gridCol w:w="294"/>
        <w:gridCol w:w="1520"/>
      </w:tblGrid>
      <w:tr w:rsidR="009408D0" w:rsidTr="003435FD">
        <w:trPr>
          <w:trHeight w:val="706"/>
        </w:trPr>
        <w:tc>
          <w:tcPr>
            <w:tcW w:w="4245" w:type="dxa"/>
            <w:gridSpan w:val="2"/>
            <w:vMerge w:val="restart"/>
            <w:shd w:val="clear" w:color="auto" w:fill="FFFFFF" w:themeFill="background1"/>
          </w:tcPr>
          <w:p w:rsidR="009408D0" w:rsidRDefault="009408D0" w:rsidP="00567D52">
            <w:pPr>
              <w:jc w:val="center"/>
            </w:pPr>
          </w:p>
          <w:p w:rsidR="009408D0" w:rsidRPr="0055367D" w:rsidRDefault="009408D0" w:rsidP="00567D52">
            <w:pPr>
              <w:rPr>
                <w:sz w:val="26"/>
                <w:szCs w:val="26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367D">
              <w:rPr>
                <w:rFonts w:ascii="Arial Narrow" w:hAnsi="Arial Narrow"/>
                <w:sz w:val="26"/>
                <w:szCs w:val="26"/>
              </w:rPr>
              <w:t>Način odlučivanja</w:t>
            </w:r>
          </w:p>
        </w:tc>
        <w:tc>
          <w:tcPr>
            <w:tcW w:w="5440" w:type="dxa"/>
            <w:gridSpan w:val="3"/>
            <w:tcBorders>
              <w:bottom w:val="single" w:sz="4" w:space="0" w:color="auto"/>
            </w:tcBorders>
            <w:shd w:val="clear" w:color="auto" w:fill="00B0F0"/>
          </w:tcPr>
          <w:p w:rsidR="009408D0" w:rsidRDefault="009408D0" w:rsidP="00567D5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Vijeća za meritorno odlučivanje</w:t>
            </w:r>
          </w:p>
        </w:tc>
        <w:tc>
          <w:tcPr>
            <w:tcW w:w="1813" w:type="dxa"/>
            <w:vMerge w:val="restart"/>
            <w:shd w:val="clear" w:color="auto" w:fill="00B050"/>
          </w:tcPr>
          <w:p w:rsidR="009408D0" w:rsidRPr="00A01710" w:rsidRDefault="009408D0" w:rsidP="00567D5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Vijeće za rješavanje pretpostavki za meritorno odlučivanje</w:t>
            </w:r>
          </w:p>
        </w:tc>
        <w:tc>
          <w:tcPr>
            <w:tcW w:w="1814" w:type="dxa"/>
            <w:gridSpan w:val="2"/>
            <w:vMerge w:val="restart"/>
            <w:shd w:val="clear" w:color="auto" w:fill="FABF8F" w:themeFill="accent6" w:themeFillTint="99"/>
          </w:tcPr>
          <w:p w:rsidR="009408D0" w:rsidRPr="00A01710" w:rsidRDefault="009408D0" w:rsidP="00567D5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408D0" w:rsidRPr="00A01710" w:rsidRDefault="009408D0" w:rsidP="00567D52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9408D0" w:rsidRPr="00A01710" w:rsidRDefault="009408D0" w:rsidP="00567D52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S</w:t>
            </w:r>
            <w:r w:rsidRPr="00A01710">
              <w:rPr>
                <w:rFonts w:ascii="Arial Narrow" w:hAnsi="Arial Narrow"/>
                <w:b/>
                <w:sz w:val="26"/>
                <w:szCs w:val="26"/>
              </w:rPr>
              <w:t>jednica Ustavnog suda</w:t>
            </w:r>
          </w:p>
        </w:tc>
      </w:tr>
      <w:tr w:rsidR="009408D0" w:rsidTr="003435FD">
        <w:trPr>
          <w:trHeight w:val="666"/>
        </w:trPr>
        <w:tc>
          <w:tcPr>
            <w:tcW w:w="4245" w:type="dxa"/>
            <w:gridSpan w:val="2"/>
            <w:vMerge/>
            <w:shd w:val="clear" w:color="auto" w:fill="FFFFFF" w:themeFill="background1"/>
          </w:tcPr>
          <w:p w:rsidR="009408D0" w:rsidRDefault="009408D0" w:rsidP="00567D52">
            <w:pPr>
              <w:jc w:val="center"/>
            </w:pP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00B0F0"/>
          </w:tcPr>
          <w:p w:rsidR="009408D0" w:rsidRPr="00A01710" w:rsidRDefault="009408D0" w:rsidP="00567D52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   </w:t>
            </w:r>
            <w:r w:rsidRPr="00A01710">
              <w:rPr>
                <w:rFonts w:ascii="Arial Narrow" w:hAnsi="Arial Narrow"/>
                <w:b/>
                <w:sz w:val="26"/>
                <w:szCs w:val="26"/>
              </w:rPr>
              <w:t>Prvo Vijeće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00B0F0"/>
          </w:tcPr>
          <w:p w:rsidR="009408D0" w:rsidRPr="00A01710" w:rsidRDefault="009408D0" w:rsidP="00567D52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</w:t>
            </w:r>
            <w:r w:rsidRPr="00A01710">
              <w:rPr>
                <w:rFonts w:ascii="Arial Narrow" w:hAnsi="Arial Narrow"/>
                <w:b/>
                <w:sz w:val="26"/>
                <w:szCs w:val="26"/>
              </w:rPr>
              <w:t>Drugo Vijeće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00B0F0"/>
          </w:tcPr>
          <w:p w:rsidR="009408D0" w:rsidRPr="00A01710" w:rsidRDefault="009408D0" w:rsidP="00567D52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  </w:t>
            </w:r>
            <w:r w:rsidRPr="00A01710">
              <w:rPr>
                <w:rFonts w:ascii="Arial Narrow" w:hAnsi="Arial Narrow"/>
                <w:b/>
                <w:sz w:val="26"/>
                <w:szCs w:val="26"/>
              </w:rPr>
              <w:t>Treće vijeće</w:t>
            </w:r>
          </w:p>
        </w:tc>
        <w:tc>
          <w:tcPr>
            <w:tcW w:w="1813" w:type="dxa"/>
            <w:vMerge/>
            <w:shd w:val="clear" w:color="auto" w:fill="00B050"/>
          </w:tcPr>
          <w:p w:rsidR="009408D0" w:rsidRPr="00A01710" w:rsidRDefault="009408D0" w:rsidP="00567D5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vMerge/>
            <w:shd w:val="clear" w:color="auto" w:fill="FABF8F" w:themeFill="accent6" w:themeFillTint="99"/>
          </w:tcPr>
          <w:p w:rsidR="009408D0" w:rsidRPr="00A01710" w:rsidRDefault="009408D0" w:rsidP="00567D5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9408D0" w:rsidTr="00567D52">
        <w:trPr>
          <w:trHeight w:val="992"/>
        </w:trPr>
        <w:tc>
          <w:tcPr>
            <w:tcW w:w="4245" w:type="dxa"/>
            <w:gridSpan w:val="2"/>
            <w:shd w:val="clear" w:color="auto" w:fill="FFC000"/>
          </w:tcPr>
          <w:p w:rsidR="009408D0" w:rsidRDefault="009408D0" w:rsidP="00567D52">
            <w:pPr>
              <w:rPr>
                <w:rFonts w:ascii="Arial Narrow" w:hAnsi="Arial Narrow"/>
                <w:sz w:val="26"/>
                <w:szCs w:val="26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01710">
              <w:rPr>
                <w:rFonts w:ascii="Arial Narrow" w:hAnsi="Arial Narrow"/>
                <w:sz w:val="26"/>
                <w:szCs w:val="26"/>
              </w:rPr>
              <w:t>Odluka o usvajanju ustavne žalbe</w:t>
            </w:r>
            <w:r>
              <w:rPr>
                <w:rFonts w:ascii="Arial Narrow" w:hAnsi="Arial Narrow"/>
                <w:sz w:val="26"/>
                <w:szCs w:val="26"/>
              </w:rPr>
              <w:t xml:space="preserve"> i </w:t>
            </w:r>
            <w:r w:rsidRPr="00A01710">
              <w:rPr>
                <w:rFonts w:ascii="Arial Narrow" w:hAnsi="Arial Narrow"/>
                <w:sz w:val="26"/>
                <w:szCs w:val="26"/>
              </w:rPr>
              <w:t>ukidanju osporenog akta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1814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4" w:type="dxa"/>
            <w:gridSpan w:val="2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</w:tr>
      <w:tr w:rsidR="009408D0" w:rsidTr="00567D52">
        <w:trPr>
          <w:trHeight w:val="942"/>
        </w:trPr>
        <w:tc>
          <w:tcPr>
            <w:tcW w:w="4245" w:type="dxa"/>
            <w:gridSpan w:val="2"/>
            <w:shd w:val="clear" w:color="auto" w:fill="FFC000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01710">
              <w:rPr>
                <w:rFonts w:ascii="Arial Narrow" w:hAnsi="Arial Narrow"/>
                <w:sz w:val="26"/>
                <w:szCs w:val="26"/>
              </w:rPr>
              <w:t>Odluka o odbijanju ustavne žalbe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284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2</w:t>
            </w:r>
            <w:r>
              <w:rPr>
                <w:rFonts w:ascii="Arial Narrow" w:hAnsi="Arial Narrow"/>
                <w:sz w:val="28"/>
                <w:szCs w:val="28"/>
              </w:rPr>
              <w:t>04</w:t>
            </w:r>
          </w:p>
        </w:tc>
        <w:tc>
          <w:tcPr>
            <w:tcW w:w="1814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100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  <w:tc>
          <w:tcPr>
            <w:tcW w:w="1814" w:type="dxa"/>
            <w:gridSpan w:val="2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</w:tr>
      <w:tr w:rsidR="009408D0" w:rsidTr="00567D52">
        <w:trPr>
          <w:trHeight w:val="992"/>
        </w:trPr>
        <w:tc>
          <w:tcPr>
            <w:tcW w:w="4245" w:type="dxa"/>
            <w:gridSpan w:val="2"/>
            <w:shd w:val="clear" w:color="auto" w:fill="FFC000"/>
          </w:tcPr>
          <w:p w:rsidR="009408D0" w:rsidRDefault="009408D0" w:rsidP="00567D52">
            <w:pPr>
              <w:rPr>
                <w:rFonts w:ascii="Arial Narrow" w:hAnsi="Arial Narrow"/>
                <w:sz w:val="26"/>
                <w:szCs w:val="26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01710">
              <w:rPr>
                <w:rFonts w:ascii="Arial Narrow" w:hAnsi="Arial Narrow"/>
                <w:sz w:val="26"/>
                <w:szCs w:val="26"/>
              </w:rPr>
              <w:t>Rješenje o odbacivanju ustavne žalbe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9408D0" w:rsidRDefault="009408D0" w:rsidP="00567D52">
            <w:pPr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213</w:t>
            </w:r>
          </w:p>
        </w:tc>
        <w:tc>
          <w:tcPr>
            <w:tcW w:w="1814" w:type="dxa"/>
            <w:gridSpan w:val="2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9408D0" w:rsidTr="00567D52">
        <w:trPr>
          <w:trHeight w:val="992"/>
        </w:trPr>
        <w:tc>
          <w:tcPr>
            <w:tcW w:w="4245" w:type="dxa"/>
            <w:gridSpan w:val="2"/>
            <w:shd w:val="clear" w:color="auto" w:fill="FFC000"/>
          </w:tcPr>
          <w:p w:rsidR="009408D0" w:rsidRDefault="009408D0" w:rsidP="00567D52">
            <w:pPr>
              <w:rPr>
                <w:rFonts w:ascii="Arial Narrow" w:hAnsi="Arial Narrow"/>
                <w:sz w:val="26"/>
                <w:szCs w:val="26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A01710">
              <w:rPr>
                <w:rFonts w:ascii="Arial Narrow" w:hAnsi="Arial Narrow"/>
                <w:sz w:val="26"/>
                <w:szCs w:val="26"/>
              </w:rPr>
              <w:t>Rješenje o obustavljanju postupka po ustavnoj žalbi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814" w:type="dxa"/>
            <w:gridSpan w:val="2"/>
          </w:tcPr>
          <w:p w:rsidR="009408D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9408D0" w:rsidRPr="00A01710" w:rsidRDefault="009408D0" w:rsidP="00567D5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01710">
              <w:rPr>
                <w:rFonts w:ascii="Arial Narrow" w:hAnsi="Arial Narrow"/>
                <w:sz w:val="28"/>
                <w:szCs w:val="28"/>
              </w:rPr>
              <w:t>/</w:t>
            </w:r>
          </w:p>
        </w:tc>
      </w:tr>
      <w:tr w:rsidR="009408D0" w:rsidTr="00567D52">
        <w:trPr>
          <w:trHeight w:val="330"/>
        </w:trPr>
        <w:tc>
          <w:tcPr>
            <w:tcW w:w="4245" w:type="dxa"/>
            <w:gridSpan w:val="2"/>
            <w:shd w:val="clear" w:color="auto" w:fill="FF0000"/>
            <w:vAlign w:val="center"/>
          </w:tcPr>
          <w:p w:rsidR="009408D0" w:rsidRPr="00390966" w:rsidRDefault="009408D0" w:rsidP="00567D5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90966">
              <w:rPr>
                <w:rFonts w:ascii="Arial Narrow" w:hAnsi="Arial Narrow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FF0000"/>
            <w:vAlign w:val="center"/>
          </w:tcPr>
          <w:p w:rsidR="009408D0" w:rsidRPr="00390966" w:rsidRDefault="009408D0" w:rsidP="00567D5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323</w:t>
            </w:r>
          </w:p>
        </w:tc>
        <w:tc>
          <w:tcPr>
            <w:tcW w:w="1813" w:type="dxa"/>
            <w:shd w:val="clear" w:color="auto" w:fill="FF0000"/>
            <w:vAlign w:val="center"/>
          </w:tcPr>
          <w:p w:rsidR="009408D0" w:rsidRPr="00390966" w:rsidRDefault="009408D0" w:rsidP="00567D5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249</w:t>
            </w:r>
          </w:p>
        </w:tc>
        <w:tc>
          <w:tcPr>
            <w:tcW w:w="1814" w:type="dxa"/>
            <w:shd w:val="clear" w:color="auto" w:fill="FF0000"/>
            <w:vAlign w:val="center"/>
          </w:tcPr>
          <w:p w:rsidR="009408D0" w:rsidRPr="00390966" w:rsidRDefault="009408D0" w:rsidP="00567D5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106</w:t>
            </w:r>
          </w:p>
        </w:tc>
        <w:tc>
          <w:tcPr>
            <w:tcW w:w="1813" w:type="dxa"/>
            <w:shd w:val="clear" w:color="auto" w:fill="FF0000"/>
            <w:vAlign w:val="center"/>
          </w:tcPr>
          <w:p w:rsidR="009408D0" w:rsidRPr="00390966" w:rsidRDefault="009408D0" w:rsidP="00567D5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217</w:t>
            </w:r>
          </w:p>
        </w:tc>
        <w:tc>
          <w:tcPr>
            <w:tcW w:w="1814" w:type="dxa"/>
            <w:gridSpan w:val="2"/>
            <w:shd w:val="clear" w:color="auto" w:fill="FF0000"/>
            <w:vAlign w:val="center"/>
          </w:tcPr>
          <w:p w:rsidR="009408D0" w:rsidRPr="00390966" w:rsidRDefault="009408D0" w:rsidP="00567D5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42</w:t>
            </w:r>
          </w:p>
        </w:tc>
      </w:tr>
      <w:tr w:rsidR="009408D0" w:rsidTr="0056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814" w:type="dxa"/>
          <w:trHeight w:val="396"/>
        </w:trPr>
        <w:tc>
          <w:tcPr>
            <w:tcW w:w="4238" w:type="dxa"/>
            <w:tcBorders>
              <w:left w:val="nil"/>
              <w:bottom w:val="nil"/>
            </w:tcBorders>
          </w:tcPr>
          <w:p w:rsidR="009408D0" w:rsidRPr="00390966" w:rsidRDefault="009408D0" w:rsidP="00567D52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9408D0" w:rsidRPr="00390966" w:rsidRDefault="009408D0" w:rsidP="00567D52">
            <w:pPr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  <w:tc>
          <w:tcPr>
            <w:tcW w:w="7260" w:type="dxa"/>
            <w:gridSpan w:val="5"/>
            <w:tcBorders>
              <w:bottom w:val="single" w:sz="4" w:space="0" w:color="auto"/>
            </w:tcBorders>
            <w:vAlign w:val="center"/>
          </w:tcPr>
          <w:p w:rsidR="009408D0" w:rsidRPr="00390966" w:rsidRDefault="009408D0" w:rsidP="00567D52">
            <w:pPr>
              <w:ind w:left="341"/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390966">
              <w:rPr>
                <w:rFonts w:ascii="Arial Narrow" w:hAnsi="Arial Narrow"/>
                <w:b/>
                <w:sz w:val="32"/>
                <w:szCs w:val="32"/>
                <w:u w:val="single"/>
              </w:rPr>
              <w:t>Ukupno riješeno na vijećima</w:t>
            </w:r>
            <w:r>
              <w:rPr>
                <w:rFonts w:ascii="Arial Narrow" w:hAnsi="Arial Narrow"/>
                <w:b/>
                <w:sz w:val="32"/>
                <w:szCs w:val="32"/>
                <w:u w:val="single"/>
              </w:rPr>
              <w:t xml:space="preserve"> </w:t>
            </w:r>
            <w:r w:rsidRPr="00390966">
              <w:rPr>
                <w:rFonts w:ascii="Arial Narrow" w:hAnsi="Arial Narrow"/>
                <w:b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Arial Narrow" w:hAnsi="Arial Narrow"/>
                <w:b/>
                <w:sz w:val="32"/>
                <w:szCs w:val="32"/>
                <w:u w:val="single"/>
              </w:rPr>
              <w:t>937</w:t>
            </w:r>
          </w:p>
        </w:tc>
      </w:tr>
      <w:tr w:rsidR="009408D0" w:rsidTr="00567D5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4238" w:type="dxa"/>
          <w:wAfter w:w="1520" w:type="dxa"/>
          <w:trHeight w:val="100"/>
        </w:trPr>
        <w:tc>
          <w:tcPr>
            <w:tcW w:w="7554" w:type="dxa"/>
            <w:gridSpan w:val="6"/>
          </w:tcPr>
          <w:p w:rsidR="009408D0" w:rsidRDefault="009408D0" w:rsidP="00567D52">
            <w:pPr>
              <w:jc w:val="center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</w:p>
        </w:tc>
      </w:tr>
    </w:tbl>
    <w:p w:rsidR="00A83C77" w:rsidRDefault="00A83C77" w:rsidP="00A83C77">
      <w:pPr>
        <w:pStyle w:val="Heading4"/>
        <w:numPr>
          <w:ilvl w:val="0"/>
          <w:numId w:val="0"/>
        </w:numPr>
      </w:pPr>
    </w:p>
    <w:p w:rsidR="009408D0" w:rsidRPr="00C102B9" w:rsidRDefault="000E33E9" w:rsidP="0037042C">
      <w:pPr>
        <w:pStyle w:val="Heading4"/>
        <w:jc w:val="center"/>
      </w:pPr>
      <w:r w:rsidRPr="00C102B9">
        <w:t>Grafički prikaz rada Ustavnog suda po vijećima</w:t>
      </w:r>
    </w:p>
    <w:p w:rsidR="00A83C77" w:rsidRPr="009408D0" w:rsidRDefault="00A83C77" w:rsidP="000E33E9">
      <w:pPr>
        <w:jc w:val="center"/>
      </w:pPr>
    </w:p>
    <w:p w:rsidR="004C56E7" w:rsidRPr="00A01710" w:rsidRDefault="004C56E7" w:rsidP="004C56E7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noProof/>
          <w:sz w:val="32"/>
          <w:szCs w:val="32"/>
          <w:u w:val="single"/>
          <w:lang w:val="en-GB" w:eastAsia="en-GB"/>
        </w:rPr>
        <w:drawing>
          <wp:inline distT="0" distB="0" distL="0" distR="0">
            <wp:extent cx="5952227" cy="4899804"/>
            <wp:effectExtent l="19050" t="0" r="10423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C56E7" w:rsidRDefault="004C56E7" w:rsidP="004C56E7">
      <w:pPr>
        <w:jc w:val="center"/>
      </w:pPr>
    </w:p>
    <w:p w:rsidR="00522637" w:rsidRDefault="00522637" w:rsidP="004C56E7"/>
    <w:p w:rsidR="009408D0" w:rsidRDefault="009408D0" w:rsidP="004C56E7"/>
    <w:p w:rsidR="004C56E7" w:rsidRPr="00A83C77" w:rsidRDefault="004C56E7" w:rsidP="00A83C77">
      <w:pPr>
        <w:pStyle w:val="Heading3"/>
        <w:jc w:val="center"/>
        <w:rPr>
          <w:szCs w:val="26"/>
        </w:rPr>
      </w:pPr>
      <w:bookmarkStart w:id="9" w:name="_Toc506369217"/>
      <w:r w:rsidRPr="00A83C77">
        <w:rPr>
          <w:szCs w:val="26"/>
        </w:rPr>
        <w:t>Pregled odluka o usvajanju ustavne žalbe</w:t>
      </w:r>
      <w:r w:rsidR="00A83C77" w:rsidRPr="00A83C77">
        <w:rPr>
          <w:szCs w:val="26"/>
        </w:rPr>
        <w:t>, p</w:t>
      </w:r>
      <w:r w:rsidRPr="00A83C77">
        <w:rPr>
          <w:szCs w:val="26"/>
        </w:rPr>
        <w:t>odaci o povrijeđenim pravima u odlukama o usvajanju ustavne žalbe</w:t>
      </w:r>
      <w:bookmarkEnd w:id="9"/>
    </w:p>
    <w:p w:rsidR="009408D0" w:rsidRPr="009408D0" w:rsidRDefault="009408D0" w:rsidP="009408D0"/>
    <w:p w:rsidR="007B21B8" w:rsidRDefault="009408D0" w:rsidP="009408D0">
      <w:pPr>
        <w:jc w:val="center"/>
      </w:pPr>
      <w:r>
        <w:rPr>
          <w:rFonts w:ascii="Arial Narrow" w:hAnsi="Arial Narrow"/>
          <w:noProof/>
          <w:sz w:val="32"/>
          <w:szCs w:val="32"/>
          <w:lang w:val="en-GB" w:eastAsia="en-GB"/>
        </w:rPr>
        <w:drawing>
          <wp:inline distT="0" distB="0" distL="0" distR="0">
            <wp:extent cx="6342908" cy="4960189"/>
            <wp:effectExtent l="19050" t="0" r="19792" b="0"/>
            <wp:docPr id="1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3C77" w:rsidRPr="007B21B8" w:rsidRDefault="00A83C77" w:rsidP="009408D0">
      <w:pPr>
        <w:jc w:val="center"/>
      </w:pPr>
    </w:p>
    <w:tbl>
      <w:tblPr>
        <w:tblStyle w:val="TableGrid"/>
        <w:tblpPr w:leftFromText="180" w:rightFromText="180" w:vertAnchor="text" w:horzAnchor="margin" w:tblpX="250" w:tblpY="740"/>
        <w:tblW w:w="12724" w:type="dxa"/>
        <w:tblLook w:val="0000"/>
      </w:tblPr>
      <w:tblGrid>
        <w:gridCol w:w="4253"/>
        <w:gridCol w:w="3543"/>
        <w:gridCol w:w="4928"/>
      </w:tblGrid>
      <w:tr w:rsidR="004C56E7" w:rsidTr="004D0D5C">
        <w:trPr>
          <w:trHeight w:val="216"/>
        </w:trPr>
        <w:tc>
          <w:tcPr>
            <w:tcW w:w="4253" w:type="dxa"/>
            <w:shd w:val="clear" w:color="auto" w:fill="B6DDE8" w:themeFill="accent5" w:themeFillTint="66"/>
          </w:tcPr>
          <w:p w:rsidR="004C56E7" w:rsidRPr="00E613D7" w:rsidRDefault="004C56E7" w:rsidP="004D0D5C">
            <w:pPr>
              <w:spacing w:after="200" w:line="27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613D7">
              <w:rPr>
                <w:rFonts w:ascii="Arial Narrow" w:hAnsi="Arial Narrow"/>
                <w:sz w:val="28"/>
                <w:szCs w:val="28"/>
              </w:rPr>
              <w:lastRenderedPageBreak/>
              <w:t>Pravo iz Ustava/Konvencije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4C56E7" w:rsidRPr="00E613D7" w:rsidRDefault="004C56E7" w:rsidP="004D0D5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613D7">
              <w:rPr>
                <w:rFonts w:ascii="Arial Narrow" w:hAnsi="Arial Narrow"/>
                <w:sz w:val="28"/>
                <w:szCs w:val="28"/>
              </w:rPr>
              <w:t>Član Ustava/Kon</w:t>
            </w:r>
            <w:r w:rsidRPr="00C63139">
              <w:rPr>
                <w:rFonts w:ascii="Arial Narrow" w:hAnsi="Arial Narrow"/>
                <w:sz w:val="28"/>
                <w:szCs w:val="28"/>
                <w:shd w:val="clear" w:color="auto" w:fill="DDD9C3" w:themeFill="background2" w:themeFillShade="E6"/>
              </w:rPr>
              <w:t>vencije</w:t>
            </w:r>
          </w:p>
        </w:tc>
        <w:tc>
          <w:tcPr>
            <w:tcW w:w="4928" w:type="dxa"/>
            <w:shd w:val="clear" w:color="auto" w:fill="92D050"/>
          </w:tcPr>
          <w:p w:rsidR="004C56E7" w:rsidRPr="00E613D7" w:rsidRDefault="004C56E7" w:rsidP="004D0D5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613D7">
              <w:rPr>
                <w:rFonts w:ascii="Arial Narrow" w:hAnsi="Arial Narrow"/>
                <w:sz w:val="28"/>
                <w:szCs w:val="28"/>
              </w:rPr>
              <w:t>Broj odluka u kojima je utvrđena povreda</w:t>
            </w:r>
          </w:p>
        </w:tc>
      </w:tr>
      <w:tr w:rsidR="004C56E7" w:rsidRPr="00C26262" w:rsidTr="004D0D5C">
        <w:tblPrEx>
          <w:tblLook w:val="04A0"/>
        </w:tblPrEx>
        <w:trPr>
          <w:trHeight w:val="134"/>
        </w:trPr>
        <w:tc>
          <w:tcPr>
            <w:tcW w:w="4253" w:type="dxa"/>
          </w:tcPr>
          <w:p w:rsidR="004C56E7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Pravo na dostojanstvo i nepovredivost ličnosti</w:t>
            </w:r>
          </w:p>
        </w:tc>
        <w:tc>
          <w:tcPr>
            <w:tcW w:w="3543" w:type="dxa"/>
          </w:tcPr>
          <w:p w:rsidR="004C56E7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Član 28</w:t>
            </w:r>
            <w:r w:rsidR="004C56E7" w:rsidRPr="00C26262">
              <w:rPr>
                <w:rFonts w:ascii="Arial Narrow" w:hAnsi="Arial Narrow"/>
                <w:sz w:val="24"/>
                <w:szCs w:val="24"/>
              </w:rPr>
              <w:t xml:space="preserve">. Ustava/ Član </w:t>
            </w:r>
            <w:r w:rsidRPr="00C26262">
              <w:rPr>
                <w:rFonts w:ascii="Arial Narrow" w:hAnsi="Arial Narrow"/>
                <w:sz w:val="24"/>
                <w:szCs w:val="24"/>
              </w:rPr>
              <w:t>2</w:t>
            </w:r>
            <w:r w:rsidR="004C56E7" w:rsidRPr="00C26262">
              <w:rPr>
                <w:rFonts w:ascii="Arial Narrow" w:hAnsi="Arial Narrow"/>
                <w:sz w:val="24"/>
                <w:szCs w:val="24"/>
              </w:rPr>
              <w:t>. Konvencije</w:t>
            </w:r>
          </w:p>
        </w:tc>
        <w:tc>
          <w:tcPr>
            <w:tcW w:w="4928" w:type="dxa"/>
          </w:tcPr>
          <w:p w:rsidR="004C56E7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C26262" w:rsidRPr="00C26262" w:rsidTr="004D0D5C">
        <w:tblPrEx>
          <w:tblLook w:val="04A0"/>
        </w:tblPrEx>
        <w:trPr>
          <w:trHeight w:val="134"/>
        </w:trPr>
        <w:tc>
          <w:tcPr>
            <w:tcW w:w="425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Pravo na dostojanstvo i nepovredivost ličnosti</w:t>
            </w:r>
          </w:p>
        </w:tc>
        <w:tc>
          <w:tcPr>
            <w:tcW w:w="354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Član 28. Ustava/ Član 3. Konvencije</w:t>
            </w:r>
          </w:p>
        </w:tc>
        <w:tc>
          <w:tcPr>
            <w:tcW w:w="4928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26262" w:rsidRPr="00C26262" w:rsidTr="004D0D5C">
        <w:tblPrEx>
          <w:tblLook w:val="04A0"/>
        </w:tblPrEx>
        <w:trPr>
          <w:trHeight w:val="129"/>
        </w:trPr>
        <w:tc>
          <w:tcPr>
            <w:tcW w:w="425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Lišenje slobode i</w:t>
            </w:r>
          </w:p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Pravo na ličnu slobodu(pritvor)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Član 29.i Član 30. / Član 5. Konvencije</w:t>
            </w:r>
          </w:p>
        </w:tc>
        <w:tc>
          <w:tcPr>
            <w:tcW w:w="4928" w:type="dxa"/>
          </w:tcPr>
          <w:p w:rsid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C26262" w:rsidRPr="00C26262" w:rsidTr="004D0D5C">
        <w:tblPrEx>
          <w:tblLook w:val="04A0"/>
        </w:tblPrEx>
        <w:trPr>
          <w:trHeight w:val="129"/>
        </w:trPr>
        <w:tc>
          <w:tcPr>
            <w:tcW w:w="425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Pravo na pravično suđenje</w:t>
            </w:r>
          </w:p>
        </w:tc>
        <w:tc>
          <w:tcPr>
            <w:tcW w:w="354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Član 32. Ustava / Član 6. Konvencije</w:t>
            </w:r>
          </w:p>
        </w:tc>
        <w:tc>
          <w:tcPr>
            <w:tcW w:w="4928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395DC4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26262" w:rsidRPr="00C26262" w:rsidTr="004D0D5C">
        <w:tblPrEx>
          <w:tblLook w:val="04A0"/>
        </w:tblPrEx>
        <w:trPr>
          <w:trHeight w:val="134"/>
        </w:trPr>
        <w:tc>
          <w:tcPr>
            <w:tcW w:w="425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Pravo na slobodu izražavanja</w:t>
            </w:r>
          </w:p>
        </w:tc>
        <w:tc>
          <w:tcPr>
            <w:tcW w:w="354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Član 47. Ustava / Član 10. Konvencije</w:t>
            </w:r>
          </w:p>
        </w:tc>
        <w:tc>
          <w:tcPr>
            <w:tcW w:w="4928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26262" w:rsidRPr="00C26262" w:rsidTr="004D0D5C">
        <w:tblPrEx>
          <w:tblLook w:val="04A0"/>
        </w:tblPrEx>
        <w:trPr>
          <w:trHeight w:val="214"/>
        </w:trPr>
        <w:tc>
          <w:tcPr>
            <w:tcW w:w="425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Pravo na imovinu</w:t>
            </w:r>
          </w:p>
        </w:tc>
        <w:tc>
          <w:tcPr>
            <w:tcW w:w="3543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26262">
              <w:rPr>
                <w:rFonts w:ascii="Arial Narrow" w:hAnsi="Arial Narrow"/>
                <w:sz w:val="24"/>
                <w:szCs w:val="24"/>
              </w:rPr>
              <w:t>Član 58. Ustava / Član 1. Protokola 1 uz Konvenciju</w:t>
            </w:r>
          </w:p>
        </w:tc>
        <w:tc>
          <w:tcPr>
            <w:tcW w:w="4928" w:type="dxa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C26262" w:rsidRPr="00C26262" w:rsidTr="004D0D5C">
        <w:tblPrEx>
          <w:tblLook w:val="04A0"/>
        </w:tblPrEx>
        <w:trPr>
          <w:trHeight w:val="214"/>
        </w:trPr>
        <w:tc>
          <w:tcPr>
            <w:tcW w:w="4253" w:type="dxa"/>
            <w:shd w:val="clear" w:color="auto" w:fill="FF0000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26262">
              <w:rPr>
                <w:rFonts w:ascii="Arial Narrow" w:hAnsi="Arial Narrow"/>
                <w:b/>
                <w:sz w:val="24"/>
                <w:szCs w:val="24"/>
              </w:rPr>
              <w:t>UKUPNO ODLUKA</w:t>
            </w:r>
            <w:r w:rsidRPr="00C26262">
              <w:rPr>
                <w:rStyle w:val="FootnoteReference"/>
                <w:rFonts w:ascii="Arial Narrow" w:hAnsi="Arial Narrow"/>
                <w:b/>
                <w:sz w:val="24"/>
                <w:szCs w:val="24"/>
              </w:rPr>
              <w:footnoteReference w:id="4"/>
            </w:r>
          </w:p>
        </w:tc>
        <w:tc>
          <w:tcPr>
            <w:tcW w:w="3543" w:type="dxa"/>
            <w:shd w:val="clear" w:color="auto" w:fill="FFFFFF" w:themeFill="background1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0000"/>
          </w:tcPr>
          <w:p w:rsidR="00C26262" w:rsidRPr="00C26262" w:rsidRDefault="00C26262" w:rsidP="004D0D5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83</w:t>
            </w:r>
          </w:p>
        </w:tc>
      </w:tr>
    </w:tbl>
    <w:p w:rsidR="00A83C77" w:rsidRPr="00C26262" w:rsidRDefault="00A83C77" w:rsidP="004C56E7">
      <w:pPr>
        <w:rPr>
          <w:rFonts w:ascii="Arial Narrow" w:hAnsi="Arial Narrow"/>
          <w:b/>
          <w:sz w:val="24"/>
          <w:szCs w:val="24"/>
        </w:rPr>
      </w:pPr>
    </w:p>
    <w:p w:rsidR="004C56E7" w:rsidRDefault="004C56E7" w:rsidP="004C56E7"/>
    <w:tbl>
      <w:tblPr>
        <w:tblStyle w:val="TableGrid"/>
        <w:tblpPr w:leftFromText="180" w:rightFromText="180" w:vertAnchor="text" w:horzAnchor="margin" w:tblpXSpec="center" w:tblpY="1275"/>
        <w:tblW w:w="12724" w:type="dxa"/>
        <w:tblLook w:val="04A0"/>
      </w:tblPr>
      <w:tblGrid>
        <w:gridCol w:w="5761"/>
        <w:gridCol w:w="6963"/>
      </w:tblGrid>
      <w:tr w:rsidR="004C56E7" w:rsidTr="009408D0">
        <w:trPr>
          <w:trHeight w:val="474"/>
        </w:trPr>
        <w:tc>
          <w:tcPr>
            <w:tcW w:w="5761" w:type="dxa"/>
            <w:shd w:val="clear" w:color="auto" w:fill="92CDDC" w:themeFill="accent5" w:themeFillTint="99"/>
            <w:vAlign w:val="center"/>
          </w:tcPr>
          <w:p w:rsidR="004C56E7" w:rsidRPr="003248F2" w:rsidRDefault="004C56E7" w:rsidP="009408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248F2">
              <w:rPr>
                <w:rFonts w:ascii="Arial Narrow" w:hAnsi="Arial Narrow"/>
                <w:b/>
                <w:sz w:val="28"/>
                <w:szCs w:val="28"/>
              </w:rPr>
              <w:t>Oblast prava</w:t>
            </w:r>
          </w:p>
        </w:tc>
        <w:tc>
          <w:tcPr>
            <w:tcW w:w="6963" w:type="dxa"/>
            <w:shd w:val="clear" w:color="auto" w:fill="92D050"/>
            <w:vAlign w:val="center"/>
          </w:tcPr>
          <w:p w:rsidR="004C56E7" w:rsidRPr="003248F2" w:rsidRDefault="004C56E7" w:rsidP="009408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248F2">
              <w:rPr>
                <w:rFonts w:ascii="Arial Narrow" w:hAnsi="Arial Narrow"/>
                <w:b/>
                <w:sz w:val="28"/>
                <w:szCs w:val="28"/>
              </w:rPr>
              <w:t>Broj odluka u kojima je utvrđena povreda prava</w:t>
            </w:r>
          </w:p>
        </w:tc>
      </w:tr>
      <w:tr w:rsidR="004C56E7" w:rsidTr="009408D0">
        <w:trPr>
          <w:trHeight w:val="474"/>
        </w:trPr>
        <w:tc>
          <w:tcPr>
            <w:tcW w:w="5761" w:type="dxa"/>
            <w:vAlign w:val="center"/>
          </w:tcPr>
          <w:p w:rsidR="004C56E7" w:rsidRPr="003248F2" w:rsidRDefault="004C56E7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248F2">
              <w:rPr>
                <w:rFonts w:ascii="Arial Narrow" w:hAnsi="Arial Narrow"/>
                <w:sz w:val="28"/>
                <w:szCs w:val="28"/>
              </w:rPr>
              <w:t>Građansko pravo</w:t>
            </w:r>
          </w:p>
        </w:tc>
        <w:tc>
          <w:tcPr>
            <w:tcW w:w="6963" w:type="dxa"/>
            <w:vAlign w:val="center"/>
          </w:tcPr>
          <w:p w:rsidR="004C56E7" w:rsidRPr="003248F2" w:rsidRDefault="00395DC4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57</w:t>
            </w:r>
          </w:p>
        </w:tc>
      </w:tr>
      <w:tr w:rsidR="004C56E7" w:rsidTr="009408D0">
        <w:trPr>
          <w:trHeight w:val="496"/>
        </w:trPr>
        <w:tc>
          <w:tcPr>
            <w:tcW w:w="5761" w:type="dxa"/>
            <w:vAlign w:val="center"/>
          </w:tcPr>
          <w:p w:rsidR="004C56E7" w:rsidRPr="003248F2" w:rsidRDefault="004C56E7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248F2">
              <w:rPr>
                <w:rFonts w:ascii="Arial Narrow" w:hAnsi="Arial Narrow"/>
                <w:sz w:val="28"/>
                <w:szCs w:val="28"/>
              </w:rPr>
              <w:t>Upravn</w:t>
            </w:r>
            <w:r>
              <w:rPr>
                <w:rFonts w:ascii="Arial Narrow" w:hAnsi="Arial Narrow"/>
                <w:sz w:val="28"/>
                <w:szCs w:val="28"/>
              </w:rPr>
              <w:t>o</w:t>
            </w:r>
            <w:r w:rsidRPr="003248F2">
              <w:rPr>
                <w:rFonts w:ascii="Arial Narrow" w:hAnsi="Arial Narrow"/>
                <w:sz w:val="28"/>
                <w:szCs w:val="28"/>
              </w:rPr>
              <w:t xml:space="preserve"> pravo</w:t>
            </w:r>
          </w:p>
        </w:tc>
        <w:tc>
          <w:tcPr>
            <w:tcW w:w="6963" w:type="dxa"/>
            <w:vAlign w:val="center"/>
          </w:tcPr>
          <w:p w:rsidR="004C56E7" w:rsidRPr="003248F2" w:rsidRDefault="00395DC4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4C56E7" w:rsidTr="009408D0">
        <w:trPr>
          <w:trHeight w:val="474"/>
        </w:trPr>
        <w:tc>
          <w:tcPr>
            <w:tcW w:w="5761" w:type="dxa"/>
            <w:vAlign w:val="center"/>
          </w:tcPr>
          <w:p w:rsidR="004C56E7" w:rsidRPr="003248F2" w:rsidRDefault="004C56E7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248F2">
              <w:rPr>
                <w:rFonts w:ascii="Arial Narrow" w:hAnsi="Arial Narrow"/>
                <w:sz w:val="28"/>
                <w:szCs w:val="28"/>
              </w:rPr>
              <w:t>Privredni spor</w:t>
            </w:r>
          </w:p>
        </w:tc>
        <w:tc>
          <w:tcPr>
            <w:tcW w:w="6963" w:type="dxa"/>
            <w:vAlign w:val="center"/>
          </w:tcPr>
          <w:p w:rsidR="004C56E7" w:rsidRPr="003248F2" w:rsidRDefault="00395DC4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4C56E7" w:rsidTr="009408D0">
        <w:trPr>
          <w:trHeight w:val="474"/>
        </w:trPr>
        <w:tc>
          <w:tcPr>
            <w:tcW w:w="5761" w:type="dxa"/>
            <w:vAlign w:val="center"/>
          </w:tcPr>
          <w:p w:rsidR="004C56E7" w:rsidRPr="003248F2" w:rsidRDefault="004C56E7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Krivično pravo</w:t>
            </w:r>
          </w:p>
        </w:tc>
        <w:tc>
          <w:tcPr>
            <w:tcW w:w="6963" w:type="dxa"/>
            <w:vAlign w:val="center"/>
          </w:tcPr>
          <w:p w:rsidR="004C56E7" w:rsidRPr="003248F2" w:rsidRDefault="00395DC4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</w:tr>
      <w:tr w:rsidR="004C56E7" w:rsidTr="009408D0">
        <w:trPr>
          <w:trHeight w:val="474"/>
        </w:trPr>
        <w:tc>
          <w:tcPr>
            <w:tcW w:w="5761" w:type="dxa"/>
            <w:vAlign w:val="center"/>
          </w:tcPr>
          <w:p w:rsidR="004C56E7" w:rsidRPr="003248F2" w:rsidRDefault="004C56E7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Izvršni postupak</w:t>
            </w:r>
          </w:p>
        </w:tc>
        <w:tc>
          <w:tcPr>
            <w:tcW w:w="6963" w:type="dxa"/>
            <w:vAlign w:val="center"/>
          </w:tcPr>
          <w:p w:rsidR="004C56E7" w:rsidRPr="003248F2" w:rsidRDefault="00395DC4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</w:tr>
      <w:tr w:rsidR="00395DC4" w:rsidTr="009408D0">
        <w:trPr>
          <w:trHeight w:val="474"/>
        </w:trPr>
        <w:tc>
          <w:tcPr>
            <w:tcW w:w="5761" w:type="dxa"/>
            <w:vAlign w:val="center"/>
          </w:tcPr>
          <w:p w:rsidR="00395DC4" w:rsidRDefault="00395DC4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Prekršajni postupak</w:t>
            </w:r>
          </w:p>
        </w:tc>
        <w:tc>
          <w:tcPr>
            <w:tcW w:w="6963" w:type="dxa"/>
            <w:vAlign w:val="center"/>
          </w:tcPr>
          <w:p w:rsidR="00395DC4" w:rsidRDefault="00395DC4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4C56E7" w:rsidTr="009408D0">
        <w:trPr>
          <w:trHeight w:val="271"/>
        </w:trPr>
        <w:tc>
          <w:tcPr>
            <w:tcW w:w="5761" w:type="dxa"/>
            <w:shd w:val="clear" w:color="auto" w:fill="FF0000"/>
            <w:vAlign w:val="center"/>
          </w:tcPr>
          <w:p w:rsidR="004C56E7" w:rsidRPr="003248F2" w:rsidRDefault="004C56E7" w:rsidP="009408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248F2">
              <w:rPr>
                <w:rFonts w:ascii="Arial Narrow" w:hAnsi="Arial Narrow"/>
                <w:b/>
                <w:sz w:val="28"/>
                <w:szCs w:val="28"/>
              </w:rPr>
              <w:t>Ukupno</w:t>
            </w:r>
          </w:p>
        </w:tc>
        <w:tc>
          <w:tcPr>
            <w:tcW w:w="6963" w:type="dxa"/>
            <w:shd w:val="clear" w:color="auto" w:fill="FF0000"/>
            <w:vAlign w:val="center"/>
          </w:tcPr>
          <w:p w:rsidR="004C56E7" w:rsidRPr="003248F2" w:rsidRDefault="00395DC4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83</w:t>
            </w:r>
          </w:p>
        </w:tc>
      </w:tr>
    </w:tbl>
    <w:p w:rsidR="004C56E7" w:rsidRDefault="004C56E7" w:rsidP="004C56E7"/>
    <w:p w:rsidR="004C56E7" w:rsidRDefault="004C56E7" w:rsidP="004C56E7"/>
    <w:p w:rsidR="004C56E7" w:rsidRDefault="004C56E7" w:rsidP="004C56E7"/>
    <w:p w:rsidR="004C56E7" w:rsidRPr="00FA1EB7" w:rsidRDefault="004C56E7" w:rsidP="007B21B8">
      <w:pPr>
        <w:pStyle w:val="Heading3"/>
        <w:jc w:val="center"/>
      </w:pPr>
      <w:bookmarkStart w:id="10" w:name="_Toc506369218"/>
      <w:r w:rsidRPr="00FA1EB7">
        <w:lastRenderedPageBreak/>
        <w:t>Grafički prikaz broja meritornih odluka u odnosu na oblasti prava</w:t>
      </w:r>
      <w:bookmarkEnd w:id="10"/>
    </w:p>
    <w:p w:rsidR="004C56E7" w:rsidRDefault="004C56E7" w:rsidP="004C56E7">
      <w:pPr>
        <w:jc w:val="center"/>
        <w:rPr>
          <w:rFonts w:ascii="Arial Narrow" w:hAnsi="Arial Narrow"/>
          <w:sz w:val="28"/>
          <w:szCs w:val="28"/>
        </w:rPr>
      </w:pPr>
    </w:p>
    <w:p w:rsidR="004C56E7" w:rsidRPr="00F40D6C" w:rsidRDefault="004C56E7" w:rsidP="004C56E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val="en-GB" w:eastAsia="en-GB"/>
        </w:rPr>
        <w:drawing>
          <wp:inline distT="0" distB="0" distL="0" distR="0">
            <wp:extent cx="8236429" cy="3114136"/>
            <wp:effectExtent l="19050" t="0" r="12221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Spec="center" w:tblpY="156"/>
        <w:tblW w:w="13008" w:type="dxa"/>
        <w:tblLook w:val="04A0"/>
      </w:tblPr>
      <w:tblGrid>
        <w:gridCol w:w="5603"/>
        <w:gridCol w:w="7405"/>
      </w:tblGrid>
      <w:tr w:rsidR="004D0D5C" w:rsidTr="009408D0">
        <w:trPr>
          <w:trHeight w:val="186"/>
        </w:trPr>
        <w:tc>
          <w:tcPr>
            <w:tcW w:w="5603" w:type="dxa"/>
            <w:shd w:val="clear" w:color="auto" w:fill="92CDDC" w:themeFill="accent5" w:themeFillTint="99"/>
            <w:vAlign w:val="center"/>
          </w:tcPr>
          <w:p w:rsidR="004D0D5C" w:rsidRPr="00F40D6C" w:rsidRDefault="004D0D5C" w:rsidP="009408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40D6C">
              <w:rPr>
                <w:rFonts w:ascii="Arial Narrow" w:hAnsi="Arial Narrow"/>
                <w:b/>
                <w:sz w:val="28"/>
                <w:szCs w:val="28"/>
              </w:rPr>
              <w:t>Oblasti prava</w:t>
            </w:r>
          </w:p>
        </w:tc>
        <w:tc>
          <w:tcPr>
            <w:tcW w:w="7405" w:type="dxa"/>
            <w:shd w:val="clear" w:color="auto" w:fill="92D050"/>
            <w:vAlign w:val="center"/>
          </w:tcPr>
          <w:p w:rsidR="004D0D5C" w:rsidRPr="00F40D6C" w:rsidRDefault="004D0D5C" w:rsidP="009408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40D6C">
              <w:rPr>
                <w:rFonts w:ascii="Arial Narrow" w:hAnsi="Arial Narrow"/>
                <w:b/>
                <w:sz w:val="28"/>
                <w:szCs w:val="28"/>
              </w:rPr>
              <w:t>Broj donijetih meritornih odluka</w:t>
            </w:r>
          </w:p>
        </w:tc>
      </w:tr>
      <w:tr w:rsidR="004D0D5C" w:rsidTr="009408D0">
        <w:trPr>
          <w:trHeight w:val="93"/>
        </w:trPr>
        <w:tc>
          <w:tcPr>
            <w:tcW w:w="5603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Građansko pravo</w:t>
            </w:r>
          </w:p>
        </w:tc>
        <w:tc>
          <w:tcPr>
            <w:tcW w:w="7405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532</w:t>
            </w:r>
          </w:p>
        </w:tc>
      </w:tr>
      <w:tr w:rsidR="004D0D5C" w:rsidTr="009408D0">
        <w:trPr>
          <w:trHeight w:val="97"/>
        </w:trPr>
        <w:tc>
          <w:tcPr>
            <w:tcW w:w="5603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Krivično pravo</w:t>
            </w:r>
          </w:p>
        </w:tc>
        <w:tc>
          <w:tcPr>
            <w:tcW w:w="7405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66</w:t>
            </w:r>
          </w:p>
        </w:tc>
      </w:tr>
      <w:tr w:rsidR="004D0D5C" w:rsidTr="009408D0">
        <w:trPr>
          <w:trHeight w:val="93"/>
        </w:trPr>
        <w:tc>
          <w:tcPr>
            <w:tcW w:w="5603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Upravno pravo</w:t>
            </w:r>
          </w:p>
        </w:tc>
        <w:tc>
          <w:tcPr>
            <w:tcW w:w="7405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62</w:t>
            </w:r>
          </w:p>
        </w:tc>
      </w:tr>
      <w:tr w:rsidR="004D0D5C" w:rsidTr="009408D0">
        <w:trPr>
          <w:trHeight w:val="93"/>
        </w:trPr>
        <w:tc>
          <w:tcPr>
            <w:tcW w:w="5603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Prekršajni postupak</w:t>
            </w:r>
          </w:p>
        </w:tc>
        <w:tc>
          <w:tcPr>
            <w:tcW w:w="7405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4D0D5C" w:rsidTr="009408D0">
        <w:trPr>
          <w:trHeight w:val="93"/>
        </w:trPr>
        <w:tc>
          <w:tcPr>
            <w:tcW w:w="5603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Izvršni postupak</w:t>
            </w:r>
          </w:p>
        </w:tc>
        <w:tc>
          <w:tcPr>
            <w:tcW w:w="7405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</w:tr>
      <w:tr w:rsidR="004D0D5C" w:rsidTr="009408D0">
        <w:trPr>
          <w:trHeight w:val="93"/>
        </w:trPr>
        <w:tc>
          <w:tcPr>
            <w:tcW w:w="5603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Privredni spor</w:t>
            </w:r>
          </w:p>
        </w:tc>
        <w:tc>
          <w:tcPr>
            <w:tcW w:w="7405" w:type="dxa"/>
            <w:vAlign w:val="center"/>
          </w:tcPr>
          <w:p w:rsidR="004D0D5C" w:rsidRDefault="004D0D5C" w:rsidP="009408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</w:tr>
      <w:tr w:rsidR="004D0D5C" w:rsidTr="009408D0">
        <w:trPr>
          <w:trHeight w:val="97"/>
        </w:trPr>
        <w:tc>
          <w:tcPr>
            <w:tcW w:w="5603" w:type="dxa"/>
            <w:shd w:val="clear" w:color="auto" w:fill="FF0000"/>
            <w:vAlign w:val="center"/>
          </w:tcPr>
          <w:p w:rsidR="004D0D5C" w:rsidRPr="00366F74" w:rsidRDefault="004D0D5C" w:rsidP="009408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6F74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7405" w:type="dxa"/>
            <w:shd w:val="clear" w:color="auto" w:fill="FF0000"/>
            <w:vAlign w:val="center"/>
          </w:tcPr>
          <w:p w:rsidR="004D0D5C" w:rsidRDefault="004D0D5C" w:rsidP="009408D0">
            <w:pPr>
              <w:tabs>
                <w:tab w:val="left" w:pos="3192"/>
                <w:tab w:val="center" w:pos="3417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694</w:t>
            </w:r>
          </w:p>
        </w:tc>
      </w:tr>
    </w:tbl>
    <w:p w:rsidR="004C56E7" w:rsidRDefault="004C56E7" w:rsidP="004C56E7"/>
    <w:p w:rsidR="003A59C7" w:rsidRDefault="003A59C7" w:rsidP="004C56E7"/>
    <w:p w:rsidR="007B0F14" w:rsidRDefault="007B0F14" w:rsidP="004C56E7"/>
    <w:p w:rsidR="004C56E7" w:rsidRPr="004D0D5C" w:rsidRDefault="004C56E7" w:rsidP="003A59C7">
      <w:pPr>
        <w:pStyle w:val="Heading3"/>
        <w:jc w:val="center"/>
      </w:pPr>
      <w:bookmarkStart w:id="11" w:name="_Toc506369219"/>
      <w:r w:rsidRPr="00FA1EB7">
        <w:lastRenderedPageBreak/>
        <w:t>Povrede ustavnih i konvencijskih prava  na koje su podnosioci ustavnih žalbi ukazivali u premetima  u kojima je sud odlučio u 201</w:t>
      </w:r>
      <w:r w:rsidR="00654F7A">
        <w:t>7</w:t>
      </w:r>
      <w:r w:rsidRPr="00FA1EB7">
        <w:t>.godini</w:t>
      </w:r>
      <w:bookmarkEnd w:id="11"/>
    </w:p>
    <w:tbl>
      <w:tblPr>
        <w:tblStyle w:val="TableGrid"/>
        <w:tblpPr w:leftFromText="180" w:rightFromText="180" w:vertAnchor="page" w:horzAnchor="margin" w:tblpXSpec="center" w:tblpY="2012"/>
        <w:tblW w:w="13008" w:type="dxa"/>
        <w:tblLook w:val="04A0"/>
      </w:tblPr>
      <w:tblGrid>
        <w:gridCol w:w="9882"/>
        <w:gridCol w:w="3126"/>
      </w:tblGrid>
      <w:tr w:rsidR="003A59C7" w:rsidTr="003A59C7">
        <w:trPr>
          <w:trHeight w:val="92"/>
        </w:trPr>
        <w:tc>
          <w:tcPr>
            <w:tcW w:w="9882" w:type="dxa"/>
            <w:shd w:val="clear" w:color="auto" w:fill="8DB3E2" w:themeFill="text2" w:themeFillTint="66"/>
          </w:tcPr>
          <w:p w:rsidR="003A59C7" w:rsidRPr="003A59C7" w:rsidRDefault="003A59C7" w:rsidP="003A59C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3A59C7">
              <w:rPr>
                <w:rFonts w:ascii="Arial Narrow" w:hAnsi="Arial Narrow"/>
                <w:b/>
                <w:sz w:val="26"/>
                <w:szCs w:val="26"/>
              </w:rPr>
              <w:t>Ustavna prava</w:t>
            </w:r>
          </w:p>
        </w:tc>
        <w:tc>
          <w:tcPr>
            <w:tcW w:w="3126" w:type="dxa"/>
            <w:shd w:val="clear" w:color="auto" w:fill="92D050"/>
          </w:tcPr>
          <w:p w:rsidR="003A59C7" w:rsidRPr="00CA6A68" w:rsidRDefault="003A59C7" w:rsidP="003A59C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CA6A68">
              <w:rPr>
                <w:rFonts w:ascii="Arial Narrow" w:hAnsi="Arial Narrow"/>
                <w:b/>
                <w:sz w:val="26"/>
                <w:szCs w:val="26"/>
              </w:rPr>
              <w:t>Broj odluka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porodičan život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42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Zabrana diskriminacije iz člana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113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Pravni poredak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Osnov i jednakost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17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277</w:t>
            </w:r>
          </w:p>
        </w:tc>
      </w:tr>
      <w:tr w:rsidR="003A59C7" w:rsidTr="003A59C7">
        <w:trPr>
          <w:trHeight w:val="196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Jednaka zaštita svojih prava i sloboda 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19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356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pravni lijek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20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98</w:t>
            </w:r>
          </w:p>
        </w:tc>
      </w:tr>
      <w:tr w:rsidR="003A59C7" w:rsidTr="003A59C7">
        <w:trPr>
          <w:trHeight w:val="19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Ograničenje ljudskih prava i sloboda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3A59C7" w:rsidTr="003A59C7">
        <w:trPr>
          <w:trHeight w:val="183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Privremeno ograničenje prava i sloboda 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25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3A59C7" w:rsidTr="003A59C7">
        <w:trPr>
          <w:trHeight w:val="284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dostojanstvo i nepovredivost ličnosti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28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</w:tr>
      <w:tr w:rsidR="003A59C7" w:rsidTr="003A59C7">
        <w:trPr>
          <w:trHeight w:val="284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Lišenje slobode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29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</w:tr>
      <w:tr w:rsidR="003A59C7" w:rsidTr="003A59C7">
        <w:trPr>
          <w:trHeight w:val="247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ličnu slobodu(pritvor)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30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</w:tr>
      <w:tr w:rsidR="003A59C7" w:rsidTr="003A59C7">
        <w:trPr>
          <w:trHeight w:val="239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pravično i javno suđenje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32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591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Načelo legaliteta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33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3A59C7" w:rsidTr="003A59C7">
        <w:trPr>
          <w:trHeight w:val="22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Pretpostavka nevinosti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35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odbranu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37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</w:tr>
      <w:tr w:rsidR="003A59C7" w:rsidTr="003A59C7">
        <w:trPr>
          <w:trHeight w:val="3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Naknada štete zbog nezakonitog postupanja 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38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3A59C7" w:rsidTr="003A59C7">
        <w:trPr>
          <w:trHeight w:val="247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Kretanje i nastanjivanje iz člana 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39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3A59C7" w:rsidTr="003A59C7">
        <w:trPr>
          <w:trHeight w:val="22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privatnost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40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Nepovredivost stana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41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Sloboda izražavanja iz člana 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47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slobodu štampe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49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imovinu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58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183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Preduzetništvo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59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nasleđivanja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3A59C7" w:rsidTr="003A59C7">
        <w:trPr>
          <w:trHeight w:val="22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Pravo na rad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62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82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Prava zaposlenih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64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Načela sudstva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118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</w:tr>
      <w:tr w:rsidR="003A59C7" w:rsidTr="003A59C7">
        <w:trPr>
          <w:trHeight w:val="21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Saglasnost pravnih propisa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145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A59C7" w:rsidTr="003A59C7">
        <w:trPr>
          <w:trHeight w:val="64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Zabrana povratnog dejstva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147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</w:tr>
      <w:tr w:rsidR="003A59C7" w:rsidTr="003A59C7">
        <w:trPr>
          <w:trHeight w:val="221"/>
        </w:trPr>
        <w:tc>
          <w:tcPr>
            <w:tcW w:w="9882" w:type="dxa"/>
            <w:vAlign w:val="center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 xml:space="preserve">Zakonitost pojedinačnih akata iz člana </w:t>
            </w:r>
            <w:r w:rsidRPr="00452788">
              <w:rPr>
                <w:rFonts w:ascii="Arial Narrow" w:hAnsi="Arial Narrow"/>
                <w:b/>
                <w:sz w:val="24"/>
                <w:szCs w:val="24"/>
              </w:rPr>
              <w:t>148</w:t>
            </w:r>
          </w:p>
        </w:tc>
        <w:tc>
          <w:tcPr>
            <w:tcW w:w="3126" w:type="dxa"/>
          </w:tcPr>
          <w:p w:rsidR="003A59C7" w:rsidRPr="00452788" w:rsidRDefault="003A59C7" w:rsidP="003A59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52788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</w:tbl>
    <w:p w:rsidR="004C56E7" w:rsidRPr="00F40D6C" w:rsidRDefault="004C56E7" w:rsidP="004C56E7">
      <w:pPr>
        <w:rPr>
          <w:rFonts w:ascii="Arial Narrow" w:hAnsi="Arial Narrow"/>
          <w:b/>
          <w:sz w:val="28"/>
          <w:szCs w:val="28"/>
        </w:rPr>
      </w:pPr>
    </w:p>
    <w:p w:rsidR="004C56E7" w:rsidRDefault="004C56E7" w:rsidP="004D0D5C">
      <w:pPr>
        <w:jc w:val="center"/>
      </w:pPr>
      <w:r>
        <w:rPr>
          <w:rFonts w:ascii="Arial Narrow" w:hAnsi="Arial Narrow"/>
          <w:noProof/>
          <w:sz w:val="28"/>
          <w:szCs w:val="28"/>
          <w:lang w:val="en-GB" w:eastAsia="en-GB"/>
        </w:rPr>
        <w:drawing>
          <wp:inline distT="0" distB="0" distL="0" distR="0">
            <wp:extent cx="8184671" cy="5088315"/>
            <wp:effectExtent l="19050" t="0" r="25879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C0043" w:rsidRDefault="00EC0043" w:rsidP="004C56E7"/>
    <w:p w:rsidR="00EC0043" w:rsidRDefault="00EC0043" w:rsidP="004C56E7"/>
    <w:p w:rsidR="00EC0043" w:rsidRDefault="00EC0043" w:rsidP="004C56E7"/>
    <w:tbl>
      <w:tblPr>
        <w:tblStyle w:val="TableGrid"/>
        <w:tblpPr w:leftFromText="180" w:rightFromText="180" w:vertAnchor="text" w:horzAnchor="margin" w:tblpXSpec="center" w:tblpY="821"/>
        <w:tblW w:w="12724" w:type="dxa"/>
        <w:tblLook w:val="04A0"/>
      </w:tblPr>
      <w:tblGrid>
        <w:gridCol w:w="8532"/>
        <w:gridCol w:w="4192"/>
      </w:tblGrid>
      <w:tr w:rsidR="0037042C" w:rsidTr="004C1BC0">
        <w:trPr>
          <w:trHeight w:val="672"/>
        </w:trPr>
        <w:tc>
          <w:tcPr>
            <w:tcW w:w="8532" w:type="dxa"/>
            <w:shd w:val="clear" w:color="auto" w:fill="92CDDC" w:themeFill="accent5" w:themeFillTint="99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7042C" w:rsidRDefault="0037042C" w:rsidP="0037042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KONVENCIJSKA PRAVA</w:t>
            </w:r>
          </w:p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92D050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Broj odluka</w:t>
            </w:r>
          </w:p>
        </w:tc>
      </w:tr>
      <w:tr w:rsidR="0037042C" w:rsidTr="004C1BC0">
        <w:trPr>
          <w:trHeight w:val="354"/>
        </w:trPr>
        <w:tc>
          <w:tcPr>
            <w:tcW w:w="853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Pravo na život </w:t>
            </w:r>
            <w:r w:rsidRPr="00EC0043">
              <w:rPr>
                <w:rFonts w:ascii="Arial Narrow" w:hAnsi="Arial Narrow"/>
                <w:b/>
                <w:sz w:val="26"/>
                <w:szCs w:val="26"/>
              </w:rPr>
              <w:t>član 2</w:t>
            </w:r>
          </w:p>
        </w:tc>
        <w:tc>
          <w:tcPr>
            <w:tcW w:w="419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</w:tr>
      <w:tr w:rsidR="0037042C" w:rsidTr="004C1BC0">
        <w:trPr>
          <w:trHeight w:val="354"/>
        </w:trPr>
        <w:tc>
          <w:tcPr>
            <w:tcW w:w="853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Zabrana mučenja </w:t>
            </w:r>
            <w:r>
              <w:rPr>
                <w:rFonts w:ascii="Arial Narrow" w:hAnsi="Arial Narrow"/>
                <w:b/>
                <w:sz w:val="26"/>
                <w:szCs w:val="26"/>
              </w:rPr>
              <w:t>č</w:t>
            </w:r>
            <w:r w:rsidRPr="00EC0043">
              <w:rPr>
                <w:rFonts w:ascii="Arial Narrow" w:hAnsi="Arial Narrow"/>
                <w:b/>
                <w:sz w:val="26"/>
                <w:szCs w:val="26"/>
              </w:rPr>
              <w:t>lan 3</w:t>
            </w:r>
          </w:p>
        </w:tc>
        <w:tc>
          <w:tcPr>
            <w:tcW w:w="419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37042C" w:rsidTr="004C1BC0">
        <w:trPr>
          <w:trHeight w:val="354"/>
        </w:trPr>
        <w:tc>
          <w:tcPr>
            <w:tcW w:w="8532" w:type="dxa"/>
            <w:vAlign w:val="center"/>
          </w:tcPr>
          <w:p w:rsidR="0037042C" w:rsidRPr="00BD7A1B" w:rsidRDefault="0037042C" w:rsidP="0037042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ravo na slobodu i bezbjednost iz člana </w:t>
            </w:r>
            <w:r w:rsidRPr="00BD7A1B">
              <w:rPr>
                <w:rFonts w:ascii="Arial Narrow" w:hAnsi="Arial Narrow"/>
                <w:b/>
                <w:sz w:val="26"/>
                <w:szCs w:val="26"/>
              </w:rPr>
              <w:t>5 stav 1 tačka c i st.3 i 4</w:t>
            </w:r>
          </w:p>
        </w:tc>
        <w:tc>
          <w:tcPr>
            <w:tcW w:w="419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</w:tr>
      <w:tr w:rsidR="0037042C" w:rsidTr="004C1BC0">
        <w:trPr>
          <w:trHeight w:val="354"/>
        </w:trPr>
        <w:tc>
          <w:tcPr>
            <w:tcW w:w="8532" w:type="dxa"/>
            <w:vAlign w:val="center"/>
          </w:tcPr>
          <w:p w:rsidR="0037042C" w:rsidRPr="00BD7A1B" w:rsidRDefault="0037042C" w:rsidP="0037042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ravično i javno suđenje iz člana </w:t>
            </w:r>
            <w:r>
              <w:rPr>
                <w:rFonts w:ascii="Arial Narrow" w:hAnsi="Arial Narrow"/>
                <w:b/>
                <w:sz w:val="26"/>
                <w:szCs w:val="26"/>
              </w:rPr>
              <w:t>6 st.1</w:t>
            </w:r>
          </w:p>
        </w:tc>
        <w:tc>
          <w:tcPr>
            <w:tcW w:w="419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449</w:t>
            </w:r>
          </w:p>
        </w:tc>
      </w:tr>
      <w:tr w:rsidR="0037042C" w:rsidTr="004C1BC0">
        <w:trPr>
          <w:trHeight w:val="354"/>
        </w:trPr>
        <w:tc>
          <w:tcPr>
            <w:tcW w:w="8532" w:type="dxa"/>
            <w:vAlign w:val="center"/>
          </w:tcPr>
          <w:p w:rsidR="0037042C" w:rsidRPr="00BD7A1B" w:rsidRDefault="0037042C" w:rsidP="0037042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D7A1B">
              <w:rPr>
                <w:rFonts w:ascii="Arial Narrow" w:hAnsi="Arial Narrow"/>
                <w:sz w:val="26"/>
                <w:szCs w:val="26"/>
              </w:rPr>
              <w:t xml:space="preserve">Sloboda izražavanja iz člana </w:t>
            </w:r>
            <w:r w:rsidRPr="00BD7A1B">
              <w:rPr>
                <w:rFonts w:ascii="Arial Narrow" w:hAnsi="Arial Narrow"/>
                <w:b/>
                <w:sz w:val="26"/>
                <w:szCs w:val="26"/>
              </w:rPr>
              <w:t>10</w:t>
            </w:r>
          </w:p>
        </w:tc>
        <w:tc>
          <w:tcPr>
            <w:tcW w:w="419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</w:tr>
      <w:tr w:rsidR="0037042C" w:rsidTr="004C1BC0">
        <w:trPr>
          <w:trHeight w:val="354"/>
        </w:trPr>
        <w:tc>
          <w:tcPr>
            <w:tcW w:w="8532" w:type="dxa"/>
            <w:vAlign w:val="center"/>
          </w:tcPr>
          <w:p w:rsidR="0037042C" w:rsidRPr="00BD7A1B" w:rsidRDefault="0037042C" w:rsidP="0037042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D7A1B">
              <w:rPr>
                <w:rFonts w:ascii="Arial Narrow" w:hAnsi="Arial Narrow"/>
                <w:sz w:val="26"/>
                <w:szCs w:val="26"/>
              </w:rPr>
              <w:t xml:space="preserve">Pravo na djelotvoran pravni lijek iz člana </w:t>
            </w:r>
            <w:r>
              <w:rPr>
                <w:rFonts w:ascii="Arial Narrow" w:hAnsi="Arial Narrow"/>
                <w:b/>
                <w:sz w:val="26"/>
                <w:szCs w:val="26"/>
              </w:rPr>
              <w:t>13</w:t>
            </w:r>
          </w:p>
        </w:tc>
        <w:tc>
          <w:tcPr>
            <w:tcW w:w="419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82</w:t>
            </w:r>
          </w:p>
        </w:tc>
      </w:tr>
      <w:tr w:rsidR="0037042C" w:rsidTr="004C1BC0">
        <w:trPr>
          <w:trHeight w:val="354"/>
        </w:trPr>
        <w:tc>
          <w:tcPr>
            <w:tcW w:w="8532" w:type="dxa"/>
            <w:vAlign w:val="center"/>
          </w:tcPr>
          <w:p w:rsidR="0037042C" w:rsidRPr="00BD7A1B" w:rsidRDefault="0037042C" w:rsidP="0037042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D7A1B">
              <w:rPr>
                <w:rFonts w:ascii="Arial Narrow" w:hAnsi="Arial Narrow"/>
                <w:sz w:val="26"/>
                <w:szCs w:val="26"/>
              </w:rPr>
              <w:t xml:space="preserve">Zabrana diskriminacije iz člana </w:t>
            </w:r>
            <w:r w:rsidRPr="00BD7A1B">
              <w:rPr>
                <w:rFonts w:ascii="Arial Narrow" w:hAnsi="Arial Narrow"/>
                <w:b/>
                <w:sz w:val="26"/>
                <w:szCs w:val="26"/>
              </w:rPr>
              <w:t>14</w:t>
            </w:r>
          </w:p>
        </w:tc>
        <w:tc>
          <w:tcPr>
            <w:tcW w:w="419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93</w:t>
            </w:r>
          </w:p>
        </w:tc>
      </w:tr>
      <w:tr w:rsidR="0037042C" w:rsidTr="004C1BC0">
        <w:trPr>
          <w:trHeight w:val="354"/>
        </w:trPr>
        <w:tc>
          <w:tcPr>
            <w:tcW w:w="8532" w:type="dxa"/>
            <w:vAlign w:val="center"/>
          </w:tcPr>
          <w:p w:rsidR="0037042C" w:rsidRPr="00BD7A1B" w:rsidRDefault="0037042C" w:rsidP="0037042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BD7A1B">
              <w:rPr>
                <w:rFonts w:ascii="Arial Narrow" w:hAnsi="Arial Narrow"/>
                <w:sz w:val="26"/>
                <w:szCs w:val="26"/>
              </w:rPr>
              <w:t xml:space="preserve">Pravo na mirno uživanje imovine iz člana </w:t>
            </w:r>
            <w:r w:rsidRPr="00BD7A1B">
              <w:rPr>
                <w:rFonts w:ascii="Arial Narrow" w:hAnsi="Arial Narrow"/>
                <w:b/>
                <w:sz w:val="26"/>
                <w:szCs w:val="26"/>
              </w:rPr>
              <w:t xml:space="preserve">1 </w:t>
            </w:r>
            <w:r w:rsidRPr="00BD7A1B">
              <w:rPr>
                <w:rFonts w:ascii="Arial Narrow" w:hAnsi="Arial Narrow"/>
                <w:sz w:val="26"/>
                <w:szCs w:val="26"/>
              </w:rPr>
              <w:t xml:space="preserve">protokola br.1 uz </w:t>
            </w:r>
            <w:r>
              <w:rPr>
                <w:rFonts w:ascii="Arial Narrow" w:hAnsi="Arial Narrow"/>
                <w:sz w:val="26"/>
                <w:szCs w:val="26"/>
              </w:rPr>
              <w:t>E</w:t>
            </w:r>
            <w:r w:rsidRPr="00BD7A1B">
              <w:rPr>
                <w:rFonts w:ascii="Arial Narrow" w:hAnsi="Arial Narrow"/>
                <w:sz w:val="26"/>
                <w:szCs w:val="26"/>
              </w:rPr>
              <w:t>vropsku konvenciju</w:t>
            </w:r>
          </w:p>
        </w:tc>
        <w:tc>
          <w:tcPr>
            <w:tcW w:w="4192" w:type="dxa"/>
            <w:vAlign w:val="center"/>
          </w:tcPr>
          <w:p w:rsidR="0037042C" w:rsidRDefault="0037042C" w:rsidP="0037042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124</w:t>
            </w:r>
          </w:p>
        </w:tc>
      </w:tr>
    </w:tbl>
    <w:p w:rsidR="004C56E7" w:rsidRDefault="004C56E7" w:rsidP="004D0D5C">
      <w:pPr>
        <w:ind w:right="-81"/>
        <w:jc w:val="both"/>
      </w:pPr>
    </w:p>
    <w:p w:rsidR="00EC0043" w:rsidRDefault="004C56E7" w:rsidP="004C56E7">
      <w:r>
        <w:rPr>
          <w:rFonts w:ascii="Arial Narrow" w:hAnsi="Arial Narrow"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8471140" cy="5840083"/>
            <wp:effectExtent l="19050" t="0" r="25160" b="8267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C56E7" w:rsidRDefault="004C56E7" w:rsidP="004C56E7"/>
    <w:p w:rsidR="00522637" w:rsidRDefault="00522637" w:rsidP="004C56E7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4C56E7" w:rsidRDefault="0037042C" w:rsidP="0037042C">
      <w:pPr>
        <w:pStyle w:val="Heading3"/>
        <w:jc w:val="center"/>
      </w:pPr>
      <w:bookmarkStart w:id="12" w:name="_Toc506369220"/>
      <w:r>
        <w:lastRenderedPageBreak/>
        <w:t>Pregled rješenja o odbacivanju ustavne žalbe</w:t>
      </w:r>
      <w:bookmarkEnd w:id="12"/>
    </w:p>
    <w:p w:rsidR="0037042C" w:rsidRPr="0037042C" w:rsidRDefault="0037042C" w:rsidP="0037042C"/>
    <w:p w:rsidR="004C56E7" w:rsidRDefault="004C56E7" w:rsidP="00D22950">
      <w:pPr>
        <w:jc w:val="center"/>
      </w:pPr>
      <w:r>
        <w:rPr>
          <w:rFonts w:ascii="Arial Narrow" w:hAnsi="Arial Narrow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8088355" cy="3260785"/>
            <wp:effectExtent l="19050" t="0" r="2694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22950" w:rsidRDefault="00D22950" w:rsidP="00D22950">
      <w:pPr>
        <w:jc w:val="center"/>
      </w:pPr>
    </w:p>
    <w:tbl>
      <w:tblPr>
        <w:tblStyle w:val="TableGrid"/>
        <w:tblpPr w:leftFromText="180" w:rightFromText="180" w:vertAnchor="text" w:horzAnchor="margin" w:tblpX="250" w:tblpY="251"/>
        <w:tblW w:w="12758" w:type="dxa"/>
        <w:tblLook w:val="04A0"/>
      </w:tblPr>
      <w:tblGrid>
        <w:gridCol w:w="6657"/>
        <w:gridCol w:w="6101"/>
      </w:tblGrid>
      <w:tr w:rsidR="004D0D5C" w:rsidTr="00BA649F">
        <w:trPr>
          <w:trHeight w:val="281"/>
        </w:trPr>
        <w:tc>
          <w:tcPr>
            <w:tcW w:w="6657" w:type="dxa"/>
            <w:shd w:val="clear" w:color="auto" w:fill="FFC000"/>
            <w:vAlign w:val="center"/>
          </w:tcPr>
          <w:p w:rsidR="004D0D5C" w:rsidRPr="00806086" w:rsidRDefault="004D0D5C" w:rsidP="00BA64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Način odlučivanja</w:t>
            </w:r>
          </w:p>
        </w:tc>
        <w:tc>
          <w:tcPr>
            <w:tcW w:w="6101" w:type="dxa"/>
            <w:shd w:val="clear" w:color="auto" w:fill="92D050"/>
            <w:vAlign w:val="center"/>
          </w:tcPr>
          <w:p w:rsidR="004D0D5C" w:rsidRPr="00806086" w:rsidRDefault="004D0D5C" w:rsidP="00BA64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rješenja</w:t>
            </w:r>
          </w:p>
        </w:tc>
      </w:tr>
      <w:tr w:rsidR="004D0D5C" w:rsidTr="00BA649F">
        <w:trPr>
          <w:trHeight w:val="356"/>
        </w:trPr>
        <w:tc>
          <w:tcPr>
            <w:tcW w:w="6657" w:type="dxa"/>
            <w:vAlign w:val="center"/>
          </w:tcPr>
          <w:p w:rsidR="004D0D5C" w:rsidRPr="00F40D6C" w:rsidRDefault="004D0D5C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očigledno neosnovane ustavne žalbe</w:t>
            </w:r>
          </w:p>
        </w:tc>
        <w:tc>
          <w:tcPr>
            <w:tcW w:w="6101" w:type="dxa"/>
            <w:vAlign w:val="center"/>
          </w:tcPr>
          <w:p w:rsidR="004D0D5C" w:rsidRPr="00F40D6C" w:rsidRDefault="004D0D5C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107</w:t>
            </w:r>
          </w:p>
        </w:tc>
      </w:tr>
      <w:tr w:rsidR="004D0D5C" w:rsidTr="00BA649F">
        <w:trPr>
          <w:trHeight w:val="419"/>
        </w:trPr>
        <w:tc>
          <w:tcPr>
            <w:tcW w:w="6657" w:type="dxa"/>
            <w:vAlign w:val="center"/>
          </w:tcPr>
          <w:p w:rsidR="004D0D5C" w:rsidRPr="00F40D6C" w:rsidRDefault="004D0D5C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ustavne žalbe (p</w:t>
            </w:r>
            <w:r w:rsidRPr="00F40D6C">
              <w:rPr>
                <w:rFonts w:ascii="Arial Narrow" w:hAnsi="Arial Narrow"/>
                <w:sz w:val="28"/>
                <w:szCs w:val="28"/>
              </w:rPr>
              <w:t>rocesne pretpostavke</w:t>
            </w:r>
            <w:r>
              <w:rPr>
                <w:rFonts w:ascii="Arial Narrow" w:hAnsi="Arial Narrow"/>
                <w:sz w:val="28"/>
                <w:szCs w:val="28"/>
              </w:rPr>
              <w:t>)</w:t>
            </w:r>
          </w:p>
        </w:tc>
        <w:tc>
          <w:tcPr>
            <w:tcW w:w="6101" w:type="dxa"/>
            <w:vAlign w:val="center"/>
          </w:tcPr>
          <w:p w:rsidR="004D0D5C" w:rsidRPr="00F40D6C" w:rsidRDefault="004D0D5C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136</w:t>
            </w:r>
          </w:p>
        </w:tc>
      </w:tr>
      <w:tr w:rsidR="004D0D5C" w:rsidTr="00BA649F">
        <w:trPr>
          <w:trHeight w:val="64"/>
        </w:trPr>
        <w:tc>
          <w:tcPr>
            <w:tcW w:w="6657" w:type="dxa"/>
            <w:shd w:val="clear" w:color="auto" w:fill="FF0000"/>
            <w:vAlign w:val="center"/>
          </w:tcPr>
          <w:p w:rsidR="004D0D5C" w:rsidRPr="00F40D6C" w:rsidRDefault="004D0D5C" w:rsidP="00BA64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40D6C">
              <w:rPr>
                <w:rFonts w:ascii="Arial Narrow" w:hAnsi="Arial Narrow"/>
                <w:b/>
                <w:sz w:val="28"/>
                <w:szCs w:val="28"/>
              </w:rPr>
              <w:t>Ukupno</w:t>
            </w:r>
          </w:p>
        </w:tc>
        <w:tc>
          <w:tcPr>
            <w:tcW w:w="6101" w:type="dxa"/>
            <w:shd w:val="clear" w:color="auto" w:fill="FF0000"/>
            <w:vAlign w:val="center"/>
          </w:tcPr>
          <w:p w:rsidR="004D0D5C" w:rsidRPr="00F40D6C" w:rsidRDefault="004D0D5C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243</w:t>
            </w:r>
          </w:p>
        </w:tc>
      </w:tr>
    </w:tbl>
    <w:p w:rsidR="004C56E7" w:rsidRDefault="004C56E7" w:rsidP="004C56E7"/>
    <w:p w:rsidR="00D22950" w:rsidRDefault="00D22950" w:rsidP="004C56E7"/>
    <w:p w:rsidR="00D22950" w:rsidRDefault="00D22950" w:rsidP="00D22950"/>
    <w:p w:rsidR="00D22950" w:rsidRPr="00D22950" w:rsidRDefault="00D22950" w:rsidP="0037042C"/>
    <w:tbl>
      <w:tblPr>
        <w:tblStyle w:val="TableGrid"/>
        <w:tblpPr w:leftFromText="180" w:rightFromText="180" w:vertAnchor="text" w:horzAnchor="margin" w:tblpXSpec="center" w:tblpY="7778"/>
        <w:tblW w:w="12792" w:type="dxa"/>
        <w:tblLook w:val="04A0"/>
      </w:tblPr>
      <w:tblGrid>
        <w:gridCol w:w="6718"/>
        <w:gridCol w:w="6074"/>
      </w:tblGrid>
      <w:tr w:rsidR="004C56E7" w:rsidTr="00D22950">
        <w:trPr>
          <w:trHeight w:val="163"/>
        </w:trPr>
        <w:tc>
          <w:tcPr>
            <w:tcW w:w="6718" w:type="dxa"/>
            <w:shd w:val="clear" w:color="auto" w:fill="FFC000"/>
            <w:vAlign w:val="center"/>
          </w:tcPr>
          <w:p w:rsidR="004C56E7" w:rsidRPr="00806086" w:rsidRDefault="004C56E7" w:rsidP="00BA64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lastRenderedPageBreak/>
              <w:t>Način odlučivanja</w:t>
            </w:r>
          </w:p>
        </w:tc>
        <w:tc>
          <w:tcPr>
            <w:tcW w:w="6074" w:type="dxa"/>
            <w:shd w:val="clear" w:color="auto" w:fill="92D050"/>
            <w:vAlign w:val="center"/>
          </w:tcPr>
          <w:p w:rsidR="004C56E7" w:rsidRPr="00806086" w:rsidRDefault="004C56E7" w:rsidP="00BA64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06086">
              <w:rPr>
                <w:rFonts w:ascii="Arial Narrow" w:hAnsi="Arial Narrow"/>
                <w:b/>
                <w:sz w:val="28"/>
                <w:szCs w:val="28"/>
              </w:rPr>
              <w:t>Broj donijetih odluka/rješenja</w:t>
            </w:r>
          </w:p>
        </w:tc>
      </w:tr>
      <w:tr w:rsidR="00EC0043" w:rsidTr="00D22950">
        <w:trPr>
          <w:trHeight w:val="172"/>
        </w:trPr>
        <w:tc>
          <w:tcPr>
            <w:tcW w:w="6718" w:type="dxa"/>
            <w:vAlign w:val="center"/>
          </w:tcPr>
          <w:p w:rsidR="00EC0043" w:rsidRDefault="00EC0043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Odluka o usvajanju izborne žalbe</w:t>
            </w:r>
          </w:p>
        </w:tc>
        <w:tc>
          <w:tcPr>
            <w:tcW w:w="6074" w:type="dxa"/>
            <w:vAlign w:val="center"/>
          </w:tcPr>
          <w:p w:rsidR="00EC0043" w:rsidRDefault="00EC0043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</w:tr>
      <w:tr w:rsidR="004C56E7" w:rsidTr="00D22950">
        <w:trPr>
          <w:trHeight w:val="172"/>
        </w:trPr>
        <w:tc>
          <w:tcPr>
            <w:tcW w:w="6718" w:type="dxa"/>
            <w:vAlign w:val="center"/>
          </w:tcPr>
          <w:p w:rsidR="004C56E7" w:rsidRPr="00806086" w:rsidRDefault="004C56E7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Rješenje o odbacivanju izborne žalbe</w:t>
            </w:r>
          </w:p>
        </w:tc>
        <w:tc>
          <w:tcPr>
            <w:tcW w:w="6074" w:type="dxa"/>
            <w:vAlign w:val="center"/>
          </w:tcPr>
          <w:p w:rsidR="004C56E7" w:rsidRPr="00806086" w:rsidRDefault="004C56E7" w:rsidP="00BA649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4C56E7" w:rsidRPr="009627C6" w:rsidTr="00D22950">
        <w:trPr>
          <w:trHeight w:val="349"/>
        </w:trPr>
        <w:tc>
          <w:tcPr>
            <w:tcW w:w="6718" w:type="dxa"/>
            <w:shd w:val="clear" w:color="auto" w:fill="FF0000"/>
            <w:vAlign w:val="center"/>
          </w:tcPr>
          <w:p w:rsidR="004C56E7" w:rsidRPr="00D773DA" w:rsidRDefault="004C56E7" w:rsidP="00BA64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773DA">
              <w:rPr>
                <w:rFonts w:ascii="Arial Narrow" w:hAnsi="Arial Narrow"/>
                <w:b/>
                <w:sz w:val="28"/>
                <w:szCs w:val="28"/>
              </w:rPr>
              <w:t>Ukupno:</w:t>
            </w:r>
          </w:p>
        </w:tc>
        <w:tc>
          <w:tcPr>
            <w:tcW w:w="6074" w:type="dxa"/>
            <w:shd w:val="clear" w:color="auto" w:fill="FF0000"/>
            <w:vAlign w:val="center"/>
          </w:tcPr>
          <w:p w:rsidR="004C56E7" w:rsidRPr="009627C6" w:rsidRDefault="00ED3C8C" w:rsidP="00BA64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</w:tr>
    </w:tbl>
    <w:p w:rsidR="004C56E7" w:rsidRDefault="004C56E7" w:rsidP="00185B3C">
      <w:pPr>
        <w:pStyle w:val="Heading2"/>
        <w:jc w:val="center"/>
      </w:pPr>
      <w:bookmarkStart w:id="13" w:name="_Toc506369221"/>
      <w:r w:rsidRPr="00933440">
        <w:t>Grafički prikaz načina rješavanja p</w:t>
      </w:r>
      <w:r>
        <w:t>redmeta klasifikacione oznake U-V</w:t>
      </w:r>
      <w:r w:rsidRPr="00933440">
        <w:t>II u odnosu na ukupan broj riješenih</w:t>
      </w:r>
      <w:r>
        <w:t xml:space="preserve"> </w:t>
      </w:r>
      <w:r w:rsidRPr="00933440">
        <w:t>predmeta ove oznake</w:t>
      </w:r>
      <w:bookmarkEnd w:id="13"/>
    </w:p>
    <w:p w:rsidR="00522637" w:rsidRPr="00522637" w:rsidRDefault="00522637" w:rsidP="00522637"/>
    <w:p w:rsidR="004C56E7" w:rsidRPr="00FF3077" w:rsidRDefault="004C56E7" w:rsidP="003169F4">
      <w:pPr>
        <w:jc w:val="center"/>
      </w:pPr>
      <w:r>
        <w:rPr>
          <w:rFonts w:ascii="Arial Narrow" w:hAnsi="Arial Narrow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8077452" cy="3407434"/>
            <wp:effectExtent l="19050" t="0" r="18798" b="2516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8069D" w:rsidRDefault="0008069D" w:rsidP="00D0164F"/>
    <w:sectPr w:rsidR="0008069D" w:rsidSect="008A5A3D">
      <w:footerReference w:type="default" r:id="rId26"/>
      <w:type w:val="continuous"/>
      <w:pgSz w:w="15840" w:h="12240" w:orient="landscape"/>
      <w:pgMar w:top="810" w:right="1440" w:bottom="42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8E" w:rsidRDefault="0097428E" w:rsidP="004C56E7">
      <w:pPr>
        <w:spacing w:after="0" w:line="240" w:lineRule="auto"/>
      </w:pPr>
      <w:r>
        <w:separator/>
      </w:r>
    </w:p>
  </w:endnote>
  <w:endnote w:type="continuationSeparator" w:id="0">
    <w:p w:rsidR="0097428E" w:rsidRDefault="0097428E" w:rsidP="004C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5929"/>
      <w:gridCol w:w="1318"/>
      <w:gridCol w:w="5929"/>
    </w:tblGrid>
    <w:tr w:rsidR="00D2295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22950" w:rsidRDefault="00D2295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22950" w:rsidRDefault="008E5B39" w:rsidP="00D22950">
          <w:pPr>
            <w:pStyle w:val="NoSpacing"/>
            <w:jc w:val="center"/>
            <w:rPr>
              <w:rFonts w:asciiTheme="majorHAnsi" w:hAnsiTheme="majorHAnsi"/>
            </w:rPr>
          </w:pPr>
          <w:fldSimple w:instr=" PAGE  \* MERGEFORMAT ">
            <w:r w:rsidR="001E2096" w:rsidRPr="001E2096">
              <w:rPr>
                <w:rFonts w:asciiTheme="majorHAnsi" w:hAnsiTheme="majorHAnsi"/>
                <w:b/>
                <w:noProof/>
              </w:rPr>
              <w:t>8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22950" w:rsidRDefault="00D2295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2295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22950" w:rsidRDefault="00D2295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22950" w:rsidRDefault="00D2295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22950" w:rsidRDefault="00D2295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A5A3D" w:rsidRDefault="008A5A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8E" w:rsidRDefault="0097428E" w:rsidP="004C56E7">
      <w:pPr>
        <w:spacing w:after="0" w:line="240" w:lineRule="auto"/>
      </w:pPr>
      <w:r>
        <w:separator/>
      </w:r>
    </w:p>
  </w:footnote>
  <w:footnote w:type="continuationSeparator" w:id="0">
    <w:p w:rsidR="0097428E" w:rsidRDefault="0097428E" w:rsidP="004C56E7">
      <w:pPr>
        <w:spacing w:after="0" w:line="240" w:lineRule="auto"/>
      </w:pPr>
      <w:r>
        <w:continuationSeparator/>
      </w:r>
    </w:p>
  </w:footnote>
  <w:footnote w:id="1">
    <w:p w:rsidR="007C40AC" w:rsidRPr="000E33E9" w:rsidRDefault="007C40AC" w:rsidP="007C40AC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</w:rPr>
        <w:footnoteRef/>
      </w:r>
      <w:r>
        <w:t xml:space="preserve"> </w:t>
      </w:r>
      <w:r w:rsidRPr="000E33E9">
        <w:rPr>
          <w:rFonts w:asciiTheme="majorHAnsi" w:hAnsiTheme="majorHAnsi"/>
        </w:rPr>
        <w:t>Prema odredbama člana 52. Poslovnika Ustavnog suda Crne Gore, Oznake ustavnosudskih predmeta (iz statističkih podataka) su:</w:t>
      </w:r>
    </w:p>
    <w:p w:rsidR="007C40AC" w:rsidRPr="000E33E9" w:rsidRDefault="007C40AC" w:rsidP="007C40AC">
      <w:pPr>
        <w:pStyle w:val="FootnoteText"/>
        <w:jc w:val="both"/>
        <w:rPr>
          <w:rFonts w:asciiTheme="majorHAnsi" w:hAnsiTheme="majorHAnsi"/>
        </w:rPr>
      </w:pPr>
      <w:r w:rsidRPr="000E33E9">
        <w:rPr>
          <w:rFonts w:asciiTheme="majorHAnsi" w:hAnsiTheme="majorHAnsi"/>
        </w:rPr>
        <w:t>- U-I postupak za ocjenu saglasnosti zakona sa Ustavom i potvrđenim i objavljenim međunarodnim ugovorima;- U-II postupak za ocjenu saglasnosti drugih propisa i opštih akata s Ustavom i zakonom;- U-III postupak odlučivanja o ustavnoj žalbi;- Už-IIIa postupak odlučivanja o ustavnoj žalbi prije iscrpljivanja djelotvornih pravnih sredstava;- Už-IIIb postupak odlučivanja o ustavnoj žalbi povodom zaštite prava na suđenje u razumnom roku;- U-IIIc postupak odlučivanja o ustavnoj žalbi zbog povrede prava radnjom ili nepostupanjem;- U-V postupak odlučivanja o sukobu nadležnosti;- U-VII postupak odlučivanja o izbornim sporovima i sporovima u vezi sa referendumom;</w:t>
      </w:r>
    </w:p>
    <w:p w:rsidR="007C40AC" w:rsidRPr="007C40AC" w:rsidRDefault="007C40AC">
      <w:pPr>
        <w:pStyle w:val="FootnoteText"/>
        <w:rPr>
          <w:lang w:val="sr-Latn-CS"/>
        </w:rPr>
      </w:pPr>
    </w:p>
  </w:footnote>
  <w:footnote w:id="2">
    <w:p w:rsidR="004D0D5C" w:rsidRPr="000C1284" w:rsidRDefault="004D0D5C" w:rsidP="00185B3C">
      <w:pPr>
        <w:pStyle w:val="FootnoteText"/>
        <w:jc w:val="both"/>
        <w:rPr>
          <w:sz w:val="18"/>
          <w:szCs w:val="18"/>
        </w:rPr>
      </w:pPr>
      <w:r w:rsidRPr="000C1284">
        <w:rPr>
          <w:rStyle w:val="FootnoteReference"/>
          <w:sz w:val="18"/>
          <w:szCs w:val="18"/>
        </w:rPr>
        <w:footnoteRef/>
      </w:r>
      <w:r w:rsidRPr="000C1284">
        <w:rPr>
          <w:sz w:val="18"/>
          <w:szCs w:val="18"/>
        </w:rPr>
        <w:t xml:space="preserve"> </w:t>
      </w:r>
      <w:r w:rsidRPr="00D22950">
        <w:rPr>
          <w:rFonts w:asciiTheme="majorHAnsi" w:hAnsiTheme="majorHAnsi"/>
        </w:rPr>
        <w:t>Razlika između ukupnog broja riješenih predmeta koji iznosi 1066, i ukupnog broja donijetih odluka i rješenja koji iznosi 1040 i koji je prikazan na strani 6. „Pregled načina odlučivanja Suda u okviru nadležnosti“, posledica je postojanja združenih predmeta o kojima Ustavni sud odlučuje jednom odlukom ili rješenjem.</w:t>
      </w:r>
    </w:p>
  </w:footnote>
  <w:footnote w:id="3">
    <w:p w:rsidR="004D0D5C" w:rsidRPr="00185B3C" w:rsidRDefault="004D0D5C" w:rsidP="00185B3C">
      <w:pPr>
        <w:pStyle w:val="FootnoteText"/>
        <w:jc w:val="both"/>
        <w:rPr>
          <w:rFonts w:asciiTheme="majorHAnsi" w:hAnsiTheme="majorHAnsi"/>
        </w:rPr>
      </w:pPr>
      <w:r>
        <w:rPr>
          <w:rStyle w:val="FootnoteReference"/>
        </w:rPr>
        <w:footnoteRef/>
      </w:r>
      <w:r>
        <w:t xml:space="preserve"> </w:t>
      </w:r>
      <w:r w:rsidRPr="00185B3C">
        <w:rPr>
          <w:rFonts w:asciiTheme="majorHAnsi" w:hAnsiTheme="majorHAnsi"/>
        </w:rPr>
        <w:t>Član 39 Zakon o Ustavnom sudu Crne Gore</w:t>
      </w:r>
    </w:p>
    <w:p w:rsidR="004D0D5C" w:rsidRPr="00185B3C" w:rsidRDefault="004D0D5C" w:rsidP="00185B3C">
      <w:pPr>
        <w:pStyle w:val="FootnoteText"/>
        <w:jc w:val="both"/>
        <w:rPr>
          <w:rFonts w:asciiTheme="majorHAnsi" w:hAnsiTheme="majorHAnsi"/>
        </w:rPr>
      </w:pPr>
      <w:r w:rsidRPr="00185B3C">
        <w:rPr>
          <w:rFonts w:asciiTheme="majorHAnsi" w:hAnsiTheme="majorHAnsi"/>
        </w:rPr>
        <w:t>Ustavni sud odlučuje o pitanjima iz svoje nadležnosti na sjednici svih sudija (u daljem tekstu: sjednica Ustavnog suda), kao i na sjednici vijeća sastavljenog od troje sudija (u daljem tekstu: vijeće) kad, u skladu sa Ustavom, odlučuje o ustavnoj žalbi.</w:t>
      </w:r>
    </w:p>
    <w:p w:rsidR="004D0D5C" w:rsidRDefault="004D0D5C" w:rsidP="004C56E7">
      <w:pPr>
        <w:pStyle w:val="FootnoteText"/>
      </w:pPr>
    </w:p>
    <w:p w:rsidR="004D0D5C" w:rsidRPr="001154D6" w:rsidRDefault="004D0D5C" w:rsidP="004C56E7">
      <w:pPr>
        <w:pStyle w:val="FootnoteText"/>
      </w:pPr>
    </w:p>
  </w:footnote>
  <w:footnote w:id="4">
    <w:p w:rsidR="004D0D5C" w:rsidRPr="00AE14DF" w:rsidRDefault="004D0D5C" w:rsidP="00185B3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85B3C">
        <w:rPr>
          <w:rFonts w:asciiTheme="majorHAnsi" w:hAnsiTheme="majorHAnsi"/>
        </w:rPr>
        <w:t>Jednom odlukom može biti utvrđena povreda više prava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197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2ECB57AA"/>
    <w:multiLevelType w:val="hybridMultilevel"/>
    <w:tmpl w:val="D3FAD49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D51DB"/>
    <w:multiLevelType w:val="hybridMultilevel"/>
    <w:tmpl w:val="EC0C2F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C56E7"/>
    <w:rsid w:val="0008069D"/>
    <w:rsid w:val="000C1284"/>
    <w:rsid w:val="000E33E9"/>
    <w:rsid w:val="000E50C1"/>
    <w:rsid w:val="00185B3C"/>
    <w:rsid w:val="001E2096"/>
    <w:rsid w:val="001F4092"/>
    <w:rsid w:val="00217611"/>
    <w:rsid w:val="00254A6B"/>
    <w:rsid w:val="002558F2"/>
    <w:rsid w:val="002D3426"/>
    <w:rsid w:val="002F4510"/>
    <w:rsid w:val="00302A14"/>
    <w:rsid w:val="003166AA"/>
    <w:rsid w:val="003169F4"/>
    <w:rsid w:val="003435FD"/>
    <w:rsid w:val="003539BE"/>
    <w:rsid w:val="003550F5"/>
    <w:rsid w:val="0037042C"/>
    <w:rsid w:val="00395DC4"/>
    <w:rsid w:val="003A59C7"/>
    <w:rsid w:val="003C1C24"/>
    <w:rsid w:val="003F34A9"/>
    <w:rsid w:val="004516CF"/>
    <w:rsid w:val="00452788"/>
    <w:rsid w:val="00490D1B"/>
    <w:rsid w:val="004C1BC0"/>
    <w:rsid w:val="004C2F15"/>
    <w:rsid w:val="004C56E7"/>
    <w:rsid w:val="004D0D5C"/>
    <w:rsid w:val="004E73E9"/>
    <w:rsid w:val="00522637"/>
    <w:rsid w:val="0055367D"/>
    <w:rsid w:val="005B518F"/>
    <w:rsid w:val="005C1D76"/>
    <w:rsid w:val="005D657C"/>
    <w:rsid w:val="005E00CA"/>
    <w:rsid w:val="005F4C8D"/>
    <w:rsid w:val="00604263"/>
    <w:rsid w:val="006053EA"/>
    <w:rsid w:val="00654F7A"/>
    <w:rsid w:val="006C067D"/>
    <w:rsid w:val="0070407A"/>
    <w:rsid w:val="00713207"/>
    <w:rsid w:val="0074072D"/>
    <w:rsid w:val="0077202C"/>
    <w:rsid w:val="007B0F14"/>
    <w:rsid w:val="007B21B8"/>
    <w:rsid w:val="007B621B"/>
    <w:rsid w:val="007C40AC"/>
    <w:rsid w:val="007F1D83"/>
    <w:rsid w:val="00804C62"/>
    <w:rsid w:val="008A5A3D"/>
    <w:rsid w:val="008D323B"/>
    <w:rsid w:val="008E5B39"/>
    <w:rsid w:val="00936E03"/>
    <w:rsid w:val="009408D0"/>
    <w:rsid w:val="009463EC"/>
    <w:rsid w:val="0097428E"/>
    <w:rsid w:val="009938F8"/>
    <w:rsid w:val="00994773"/>
    <w:rsid w:val="00A0373E"/>
    <w:rsid w:val="00A31989"/>
    <w:rsid w:val="00A41AED"/>
    <w:rsid w:val="00A44D6F"/>
    <w:rsid w:val="00A539E8"/>
    <w:rsid w:val="00A542BF"/>
    <w:rsid w:val="00A83C77"/>
    <w:rsid w:val="00A94746"/>
    <w:rsid w:val="00AE53CF"/>
    <w:rsid w:val="00B152CD"/>
    <w:rsid w:val="00B5065E"/>
    <w:rsid w:val="00B50A53"/>
    <w:rsid w:val="00B80098"/>
    <w:rsid w:val="00B9327F"/>
    <w:rsid w:val="00B9376E"/>
    <w:rsid w:val="00B9751A"/>
    <w:rsid w:val="00BA649F"/>
    <w:rsid w:val="00BF400D"/>
    <w:rsid w:val="00BF5146"/>
    <w:rsid w:val="00C102B9"/>
    <w:rsid w:val="00C10699"/>
    <w:rsid w:val="00C26262"/>
    <w:rsid w:val="00C63139"/>
    <w:rsid w:val="00C93F2E"/>
    <w:rsid w:val="00CA64B0"/>
    <w:rsid w:val="00CA6A68"/>
    <w:rsid w:val="00CC7560"/>
    <w:rsid w:val="00D0164F"/>
    <w:rsid w:val="00D207FF"/>
    <w:rsid w:val="00D22950"/>
    <w:rsid w:val="00D8243E"/>
    <w:rsid w:val="00D918D1"/>
    <w:rsid w:val="00D95B95"/>
    <w:rsid w:val="00E108CF"/>
    <w:rsid w:val="00E16B59"/>
    <w:rsid w:val="00EC0043"/>
    <w:rsid w:val="00ED3C8C"/>
    <w:rsid w:val="00ED471C"/>
    <w:rsid w:val="00F31D3C"/>
    <w:rsid w:val="00F42820"/>
    <w:rsid w:val="00F63272"/>
    <w:rsid w:val="00F76E56"/>
    <w:rsid w:val="00F94AD9"/>
    <w:rsid w:val="00FB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E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637"/>
    <w:pPr>
      <w:keepNext/>
      <w:keepLines/>
      <w:numPr>
        <w:numId w:val="3"/>
      </w:numPr>
      <w:spacing w:before="480" w:after="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637"/>
    <w:pPr>
      <w:keepNext/>
      <w:keepLines/>
      <w:numPr>
        <w:ilvl w:val="1"/>
        <w:numId w:val="3"/>
      </w:numPr>
      <w:spacing w:before="200" w:after="0"/>
      <w:outlineLvl w:val="1"/>
    </w:pPr>
    <w:rPr>
      <w:rFonts w:ascii="Arial Narrow" w:eastAsiaTheme="majorEastAsia" w:hAnsi="Arial Narrow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9C7"/>
    <w:pPr>
      <w:keepNext/>
      <w:keepLines/>
      <w:numPr>
        <w:ilvl w:val="2"/>
        <w:numId w:val="3"/>
      </w:numPr>
      <w:spacing w:before="200" w:after="0"/>
      <w:outlineLvl w:val="2"/>
    </w:pPr>
    <w:rPr>
      <w:rFonts w:ascii="Arial Narrow" w:eastAsiaTheme="majorEastAsia" w:hAnsi="Arial Narrow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042C"/>
    <w:pPr>
      <w:keepNext/>
      <w:keepLines/>
      <w:numPr>
        <w:ilvl w:val="3"/>
        <w:numId w:val="3"/>
      </w:numPr>
      <w:spacing w:before="200" w:after="0"/>
      <w:outlineLvl w:val="3"/>
    </w:pPr>
    <w:rPr>
      <w:rFonts w:ascii="Arial Narrow" w:eastAsiaTheme="majorEastAsia" w:hAnsi="Arial Narrow" w:cstheme="majorBidi"/>
      <w:b/>
      <w:bCs/>
      <w:i/>
      <w:iCs/>
      <w:color w:val="4F81BD" w:themeColor="accent1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9C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9C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9C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9C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9C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E7"/>
    <w:rPr>
      <w:rFonts w:eastAsiaTheme="minorEastAsia"/>
    </w:rPr>
  </w:style>
  <w:style w:type="table" w:styleId="TableGrid">
    <w:name w:val="Table Grid"/>
    <w:basedOn w:val="TableNormal"/>
    <w:uiPriority w:val="59"/>
    <w:rsid w:val="004C56E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TableNormal"/>
    <w:uiPriority w:val="68"/>
    <w:rsid w:val="004C5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Footer">
    <w:name w:val="footer"/>
    <w:basedOn w:val="Normal"/>
    <w:link w:val="FooterChar"/>
    <w:uiPriority w:val="99"/>
    <w:unhideWhenUsed/>
    <w:rsid w:val="004C56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E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C56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56E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6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6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E7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2637"/>
    <w:rPr>
      <w:rFonts w:ascii="Arial Narrow" w:eastAsiaTheme="majorEastAsia" w:hAnsi="Arial Narrow" w:cstheme="majorBidi"/>
      <w:b/>
      <w:bCs/>
      <w:color w:val="365F91" w:themeColor="accent1" w:themeShade="BF"/>
      <w:sz w:val="26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69D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522637"/>
    <w:rPr>
      <w:rFonts w:ascii="Arial Narrow" w:eastAsiaTheme="majorEastAsia" w:hAnsi="Arial Narrow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59C7"/>
    <w:rPr>
      <w:rFonts w:ascii="Arial Narrow" w:eastAsiaTheme="majorEastAsia" w:hAnsi="Arial Narrow" w:cstheme="majorBidi"/>
      <w:b/>
      <w:bCs/>
      <w:color w:val="4F81BD" w:themeColor="accent1"/>
      <w:sz w:val="26"/>
    </w:rPr>
  </w:style>
  <w:style w:type="paragraph" w:styleId="TOC1">
    <w:name w:val="toc 1"/>
    <w:basedOn w:val="Normal"/>
    <w:next w:val="Normal"/>
    <w:autoRedefine/>
    <w:uiPriority w:val="39"/>
    <w:unhideWhenUsed/>
    <w:rsid w:val="007B21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B21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B21B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B21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7042C"/>
    <w:rPr>
      <w:rFonts w:ascii="Arial Narrow" w:eastAsiaTheme="majorEastAsia" w:hAnsi="Arial Narrow" w:cstheme="majorBidi"/>
      <w:b/>
      <w:bCs/>
      <w:i/>
      <w:iCs/>
      <w:color w:val="4F81BD" w:themeColor="accen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9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9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9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9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9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33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33E9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33E9"/>
    <w:rPr>
      <w:vertAlign w:val="superscript"/>
    </w:rPr>
  </w:style>
  <w:style w:type="paragraph" w:styleId="NoSpacing">
    <w:name w:val="No Spacing"/>
    <w:link w:val="NoSpacingChar"/>
    <w:uiPriority w:val="1"/>
    <w:qFormat/>
    <w:rsid w:val="00D2295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295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E7"/>
    <w:rPr>
      <w:rFonts w:eastAsiaTheme="minorEastAsia"/>
    </w:rPr>
  </w:style>
  <w:style w:type="table" w:styleId="TableGrid">
    <w:name w:val="Table Grid"/>
    <w:basedOn w:val="TableNormal"/>
    <w:uiPriority w:val="59"/>
    <w:rsid w:val="004C56E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TableNormal"/>
    <w:uiPriority w:val="68"/>
    <w:rsid w:val="004C56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Footer">
    <w:name w:val="footer"/>
    <w:basedOn w:val="Normal"/>
    <w:link w:val="FooterChar"/>
    <w:uiPriority w:val="99"/>
    <w:unhideWhenUsed/>
    <w:rsid w:val="004C56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E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C56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56E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6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56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E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hart" Target="charts/chart10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Colors" Target="diagrams/colors1.xml"/><Relationship Id="rId22" Type="http://schemas.openxmlformats.org/officeDocument/2006/relationships/chart" Target="charts/chart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2016.godina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U-I</c:v>
                </c:pt>
                <c:pt idx="1">
                  <c:v>U-II</c:v>
                </c:pt>
                <c:pt idx="2">
                  <c:v>Už-III</c:v>
                </c:pt>
                <c:pt idx="3">
                  <c:v>U-V</c:v>
                </c:pt>
                <c:pt idx="4">
                  <c:v>U-VII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40</c:v>
                </c:pt>
                <c:pt idx="1">
                  <c:v>55</c:v>
                </c:pt>
                <c:pt idx="2">
                  <c:v>875</c:v>
                </c:pt>
                <c:pt idx="3">
                  <c:v>3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2017.godina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U-I</c:v>
                </c:pt>
                <c:pt idx="1">
                  <c:v>U-II</c:v>
                </c:pt>
                <c:pt idx="2">
                  <c:v>Už-III</c:v>
                </c:pt>
                <c:pt idx="3">
                  <c:v>U-V</c:v>
                </c:pt>
                <c:pt idx="4">
                  <c:v>U-VII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35</c:v>
                </c:pt>
                <c:pt idx="1">
                  <c:v>56</c:v>
                </c:pt>
                <c:pt idx="2">
                  <c:v>941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axId val="123064704"/>
        <c:axId val="123066240"/>
      </c:barChart>
      <c:catAx>
        <c:axId val="123064704"/>
        <c:scaling>
          <c:orientation val="minMax"/>
        </c:scaling>
        <c:axPos val="b"/>
        <c:majorTickMark val="none"/>
        <c:tickLblPos val="nextTo"/>
        <c:crossAx val="123066240"/>
        <c:crosses val="autoZero"/>
        <c:auto val="1"/>
        <c:lblAlgn val="ctr"/>
        <c:lblOffset val="100"/>
      </c:catAx>
      <c:valAx>
        <c:axId val="1230662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3064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sr-Latn-ME"/>
              <a:t> Povrede konvencijskih prava na koje su podnosioci najčešće ukazivali u predmetima u kojima je Ustavni sud meritorno odlučio u 2017. godini</a:t>
            </a:r>
            <a:endParaRPr lang="en-US"/>
          </a:p>
        </c:rich>
      </c:tx>
      <c:layout>
        <c:manualLayout>
          <c:xMode val="edge"/>
          <c:yMode val="edge"/>
          <c:x val="9.6544168860452001E-2"/>
          <c:y val="2.9781692142766641E-2"/>
        </c:manualLayout>
      </c:layout>
    </c:title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Konvecijska prava</c:v>
                </c:pt>
              </c:strCache>
            </c:strRef>
          </c:tx>
          <c:explosion val="25"/>
          <c:dLbls>
            <c:dLbl>
              <c:idx val="0"/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</c:dLbl>
            <c:dLbl>
              <c:idx val="1"/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</c:dLbl>
            <c:dLbl>
              <c:idx val="4"/>
              <c:numFmt formatCode="#,##0.00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</c:dLbl>
            <c:showCatName val="1"/>
            <c:showPercent val="1"/>
            <c:showLeaderLines val="1"/>
          </c:dLbls>
          <c:cat>
            <c:strRef>
              <c:f>Sheet1!$A$2:$A$9</c:f>
              <c:strCache>
                <c:ptCount val="8"/>
                <c:pt idx="0">
                  <c:v>Član 2</c:v>
                </c:pt>
                <c:pt idx="1">
                  <c:v>Član 3</c:v>
                </c:pt>
                <c:pt idx="2">
                  <c:v>Član 5</c:v>
                </c:pt>
                <c:pt idx="3">
                  <c:v>Član 6</c:v>
                </c:pt>
                <c:pt idx="4">
                  <c:v>Član 10</c:v>
                </c:pt>
                <c:pt idx="5">
                  <c:v>Član 13</c:v>
                </c:pt>
                <c:pt idx="6">
                  <c:v>Član 14</c:v>
                </c:pt>
                <c:pt idx="7">
                  <c:v>Član 1 Protokola br.1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19</c:v>
                </c:pt>
                <c:pt idx="3">
                  <c:v>449</c:v>
                </c:pt>
                <c:pt idx="4">
                  <c:v>3</c:v>
                </c:pt>
                <c:pt idx="5">
                  <c:v>82</c:v>
                </c:pt>
                <c:pt idx="6">
                  <c:v>93</c:v>
                </c:pt>
                <c:pt idx="7">
                  <c:v>124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Rješenja o odbacivanju ustavne žalbe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Rješenje o odbacivanju ustavne žalbe (procesne pretpostavke)</c:v>
                </c:pt>
                <c:pt idx="1">
                  <c:v>Rješenje o odbacivanju očigledno neosnovane ustavne žalbe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107</c:v>
                </c:pt>
                <c:pt idx="1">
                  <c:v>136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Rješenja o odbacivanju ustavne žalbe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Odluka o usvajanju izborne žalbe</c:v>
                </c:pt>
                <c:pt idx="1">
                  <c:v>Rješenje o odbacivanju izborne žalbe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sr-Latn-ME"/>
              <a:t>Ustavne žalbe 91%</a:t>
            </a:r>
          </a:p>
          <a:p>
            <a:pPr>
              <a:defRPr/>
            </a:pPr>
            <a:r>
              <a:rPr lang="sr-Latn-ME"/>
              <a:t>Normativa (U-I, U-II), sukob nadležnosti U-V  i žalbe u izbornim  sporovima U-VII 9%</a:t>
            </a:r>
            <a:endParaRPr lang="vi-VN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Primljeni predmeti iz nadležnosti U-I, U-II, UŽ-III i U-V poređeni sa ukupnim brojem primljenih predmeta</c:v>
                </c:pt>
              </c:strCache>
            </c:strRef>
          </c:tx>
          <c:explosion val="25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U-V
0</a:t>
                    </a:r>
                    <a:r>
                      <a:rPr lang="sr-Latn-RS"/>
                      <a:t>,09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U-I</c:v>
                </c:pt>
                <c:pt idx="1">
                  <c:v>U-II</c:v>
                </c:pt>
                <c:pt idx="2">
                  <c:v>Už-III</c:v>
                </c:pt>
                <c:pt idx="3">
                  <c:v>U-V</c:v>
                </c:pt>
                <c:pt idx="4">
                  <c:v>U-VII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35</c:v>
                </c:pt>
                <c:pt idx="1">
                  <c:v>56</c:v>
                </c:pt>
                <c:pt idx="2">
                  <c:v>941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4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U-I</c:v>
                </c:pt>
              </c:strCache>
            </c:strRef>
          </c:tx>
          <c:explosion val="75"/>
          <c:dPt>
            <c:idx val="3"/>
            <c:explosion val="70"/>
          </c:dPt>
          <c:dPt>
            <c:idx val="4"/>
            <c:explosion val="45"/>
          </c:dPt>
          <c:cat>
            <c:strRef>
              <c:f>Sheet1!$A$2:$A$7</c:f>
              <c:strCache>
                <c:ptCount val="6"/>
                <c:pt idx="0">
                  <c:v>Odluka o utvrđivanju neustavnosti osporene odredbe/odredaba</c:v>
                </c:pt>
                <c:pt idx="1">
                  <c:v>Odluka o odbijanju prijedloga</c:v>
                </c:pt>
                <c:pt idx="2">
                  <c:v>Odluka o ukidanju osporene odredbe/odredaba</c:v>
                </c:pt>
                <c:pt idx="3">
                  <c:v>Rješenje o neprihvatanju inicijative</c:v>
                </c:pt>
                <c:pt idx="4">
                  <c:v>Rješenje o odbacivanju podneska</c:v>
                </c:pt>
                <c:pt idx="5">
                  <c:v>Rješenje o pokretanju postupka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19</c:v>
                </c:pt>
                <c:pt idx="4">
                  <c:v>14</c:v>
                </c:pt>
                <c:pt idx="5">
                  <c:v>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4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U-II</c:v>
                </c:pt>
              </c:strCache>
            </c:strRef>
          </c:tx>
          <c:explosion val="25"/>
          <c:dPt>
            <c:idx val="4"/>
            <c:explosion val="40"/>
          </c:dPt>
          <c:cat>
            <c:strRef>
              <c:f>Sheet1!$A$2:$A$8</c:f>
              <c:strCache>
                <c:ptCount val="7"/>
                <c:pt idx="0">
                  <c:v>Odluka o ukidanju osporene odredbe/odredaba</c:v>
                </c:pt>
                <c:pt idx="1">
                  <c:v>Odluka o utvrđivanju neustavnosti i nezakonitosti</c:v>
                </c:pt>
                <c:pt idx="2">
                  <c:v>Rješenje o neprihvatanju inicijative</c:v>
                </c:pt>
                <c:pt idx="3">
                  <c:v>Rješenje o odbacivanju podneska</c:v>
                </c:pt>
                <c:pt idx="4">
                  <c:v>Rješenje o pokretanju postupka</c:v>
                </c:pt>
                <c:pt idx="5">
                  <c:v>Odluka o odbijanju prijedloga</c:v>
                </c:pt>
                <c:pt idx="6">
                  <c:v>Rješenje o obustavljanju postupka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22</c:v>
                </c:pt>
                <c:pt idx="1">
                  <c:v>2</c:v>
                </c:pt>
                <c:pt idx="2">
                  <c:v>13</c:v>
                </c:pt>
                <c:pt idx="3">
                  <c:v>15</c:v>
                </c:pt>
                <c:pt idx="4">
                  <c:v>10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4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UŽ-III</c:v>
                </c:pt>
              </c:strCache>
            </c:strRef>
          </c:tx>
          <c:explosion val="25"/>
          <c:cat>
            <c:strRef>
              <c:f>Sheet1!$A$2:$A$5</c:f>
              <c:strCache>
                <c:ptCount val="4"/>
                <c:pt idx="0">
                  <c:v>Odluka o usvajanju ustavne žalbe i ukidanju osporenog akta</c:v>
                </c:pt>
                <c:pt idx="1">
                  <c:v>Odluka o odbijanju ustavne žalbe</c:v>
                </c:pt>
                <c:pt idx="2">
                  <c:v>Rješenje o odbacivanju ustavne žalbe</c:v>
                </c:pt>
                <c:pt idx="3">
                  <c:v>Rješenje o obustavi postupka po ustavnoj žalbi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83</c:v>
                </c:pt>
                <c:pt idx="1">
                  <c:v>611</c:v>
                </c:pt>
                <c:pt idx="2">
                  <c:v>231</c:v>
                </c:pt>
                <c:pt idx="3">
                  <c:v>12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Prvo Vijeće</c:v>
                </c:pt>
                <c:pt idx="1">
                  <c:v>Drugo Vijeće</c:v>
                </c:pt>
                <c:pt idx="2">
                  <c:v>Treće Vijeće</c:v>
                </c:pt>
                <c:pt idx="3">
                  <c:v>VPP</c:v>
                </c:pt>
                <c:pt idx="4">
                  <c:v>Sjednica Ustavnog suda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323</c:v>
                </c:pt>
                <c:pt idx="1">
                  <c:v>249</c:v>
                </c:pt>
                <c:pt idx="2">
                  <c:v>106</c:v>
                </c:pt>
                <c:pt idx="3">
                  <c:v>217</c:v>
                </c:pt>
                <c:pt idx="4">
                  <c:v>42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2"/>
              <c:layout>
                <c:manualLayout>
                  <c:x val="-0.1209111026046728"/>
                  <c:y val="0.1641217703599596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Član 28. Ustava/ Član 2. Konvencije</c:v>
                </c:pt>
                <c:pt idx="1">
                  <c:v>Član 28. Ustava/ Član 3. Konvencije</c:v>
                </c:pt>
                <c:pt idx="2">
                  <c:v>Član 29.i Član 30. / Član 5. Konvencije</c:v>
                </c:pt>
                <c:pt idx="3">
                  <c:v>Član 47. Ustava /Član 10. Konvencije</c:v>
                </c:pt>
                <c:pt idx="4">
                  <c:v>Član 58. Ustava / Član 1. Protokola 1 uz Konvenciju</c:v>
                </c:pt>
                <c:pt idx="5">
                  <c:v>Član 32. Ustava / član 6. Konvencije I Član 58. Ustava / Član 1. Protokola 1 uz Konvenciju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3</c:v>
                </c:pt>
                <c:pt idx="4">
                  <c:v>4</c:v>
                </c:pt>
                <c:pt idx="5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Član 28. Ustava/ Član 2. Konvencije</c:v>
                </c:pt>
                <c:pt idx="1">
                  <c:v>Član 28. Ustava/ Član 3. Konvencije</c:v>
                </c:pt>
                <c:pt idx="2">
                  <c:v>Član 29.i Član 30. / Član 5. Konvencije</c:v>
                </c:pt>
                <c:pt idx="3">
                  <c:v>Član 47. Ustava /Član 10. Konvencije</c:v>
                </c:pt>
                <c:pt idx="4">
                  <c:v>Član 58. Ustava / Član 1. Protokola 1 uz Konvenciju</c:v>
                </c:pt>
                <c:pt idx="5">
                  <c:v>Član 32. Ustava / član 6. Konvencije I Član 58. Ustava / Član 1. Protokola 1 uz Konvenciju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5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4"/>
  <c:chart>
    <c:title>
      <c:tx>
        <c:rich>
          <a:bodyPr/>
          <a:lstStyle/>
          <a:p>
            <a:pPr>
              <a:defRPr/>
            </a:pPr>
            <a:r>
              <a:rPr lang="sr-Latn-ME"/>
              <a:t>Oblasti prava</a:t>
            </a:r>
            <a:endParaRPr lang="en-US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Prava</c:v>
                </c:pt>
              </c:strCache>
            </c:strRef>
          </c:tx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Krivično pravo
</a:t>
                    </a:r>
                    <a:r>
                      <a:rPr lang="sr-Latn-CS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Sheet1!$A$2:$A$7</c:f>
              <c:strCache>
                <c:ptCount val="6"/>
                <c:pt idx="0">
                  <c:v>Građansko pravo</c:v>
                </c:pt>
                <c:pt idx="1">
                  <c:v>Krivično pravo</c:v>
                </c:pt>
                <c:pt idx="2">
                  <c:v>Upravno pravo</c:v>
                </c:pt>
                <c:pt idx="3">
                  <c:v>Prekršajni postupak</c:v>
                </c:pt>
                <c:pt idx="4">
                  <c:v>Izvršni postupak</c:v>
                </c:pt>
                <c:pt idx="5">
                  <c:v>Privredni spor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532</c:v>
                </c:pt>
                <c:pt idx="1">
                  <c:v>66</c:v>
                </c:pt>
                <c:pt idx="2">
                  <c:v>62</c:v>
                </c:pt>
                <c:pt idx="3">
                  <c:v>6</c:v>
                </c:pt>
                <c:pt idx="4">
                  <c:v>9</c:v>
                </c:pt>
                <c:pt idx="5">
                  <c:v>19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/>
              <a:t>Povrede ustavnih prava na koje su podnosioci na</a:t>
            </a:r>
            <a:r>
              <a:rPr lang="sr-Latn-ME"/>
              <a:t>jčešće ukazivali u predmetima u kojima je sud meritorno odlučio u 2017. godini</a:t>
            </a:r>
            <a:r>
              <a:rPr lang="en-US"/>
              <a:t> 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577510323872517E-2"/>
          <c:y val="0.21135778740113412"/>
          <c:w val="0.84086324300634652"/>
          <c:h val="0.704451277092711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Broj predmeta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Sheet1!$A$2:$A$9</c:f>
              <c:strCache>
                <c:ptCount val="8"/>
                <c:pt idx="0">
                  <c:v>Član 8</c:v>
                </c:pt>
                <c:pt idx="1">
                  <c:v>Član 17</c:v>
                </c:pt>
                <c:pt idx="2">
                  <c:v>Član 19</c:v>
                </c:pt>
                <c:pt idx="3">
                  <c:v>Član 20</c:v>
                </c:pt>
                <c:pt idx="4">
                  <c:v> Član  32</c:v>
                </c:pt>
                <c:pt idx="5">
                  <c:v> Član 58</c:v>
                </c:pt>
                <c:pt idx="6">
                  <c:v> Član  62</c:v>
                </c:pt>
                <c:pt idx="7">
                  <c:v>Ostali članovi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113</c:v>
                </c:pt>
                <c:pt idx="1">
                  <c:v>277</c:v>
                </c:pt>
                <c:pt idx="2">
                  <c:v>356</c:v>
                </c:pt>
                <c:pt idx="3">
                  <c:v>98</c:v>
                </c:pt>
                <c:pt idx="4">
                  <c:v>591</c:v>
                </c:pt>
                <c:pt idx="5">
                  <c:v>183</c:v>
                </c:pt>
                <c:pt idx="6">
                  <c:v>82</c:v>
                </c:pt>
                <c:pt idx="7">
                  <c:v>366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CC4F23-FDEA-4624-A6EA-C898DE32F62E}" type="doc">
      <dgm:prSet loTypeId="urn:microsoft.com/office/officeart/2009/3/layout/HorizontalOrganizationChart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C6CCBB-630C-4246-8C74-27097DCEBDB4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Ukupan broj </a:t>
          </a:r>
          <a:r>
            <a:rPr lang="sr-Latn-ME" sz="1400">
              <a:latin typeface="Arial Narrow" panose="020B0606020202030204" pitchFamily="34" charset="0"/>
            </a:rPr>
            <a:t>odluka i rješenja 1040</a:t>
          </a:r>
          <a:endParaRPr lang="en-US" sz="1400">
            <a:latin typeface="Arial Narrow" panose="020B0606020202030204" pitchFamily="34" charset="0"/>
          </a:endParaRPr>
        </a:p>
      </dgm:t>
    </dgm:pt>
    <dgm:pt modelId="{131CB39A-5B2E-43E7-8AEF-9857723F22DC}" type="parTrans" cxnId="{A8062229-96E6-4037-AE02-71EE541EB81C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D9BCA0AC-D25A-497E-AA30-A4A29EB91B0B}" type="sibTrans" cxnId="{A8062229-96E6-4037-AE02-71EE541EB81C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FF322761-9288-4E64-8D4D-006F0A616B32}">
      <dgm:prSet phldrT="[Text]" custT="1"/>
      <dgm:spPr/>
      <dgm:t>
        <a:bodyPr/>
        <a:lstStyle/>
        <a:p>
          <a:r>
            <a:rPr lang="sr-Latn-ME" sz="1400" b="1">
              <a:latin typeface="Arial Narrow" panose="020B0606020202030204" pitchFamily="34" charset="0"/>
            </a:rPr>
            <a:t>U-I</a:t>
          </a:r>
          <a:r>
            <a:rPr lang="sr-Latn-ME" sz="1400">
              <a:latin typeface="Arial Narrow" panose="020B0606020202030204" pitchFamily="34" charset="0"/>
            </a:rPr>
            <a:t> Rješenja: 26</a:t>
          </a:r>
          <a:endParaRPr lang="en-US" sz="1400">
            <a:latin typeface="Arial Narrow" panose="020B0606020202030204" pitchFamily="34" charset="0"/>
          </a:endParaRPr>
        </a:p>
      </dgm:t>
    </dgm:pt>
    <dgm:pt modelId="{6CA179A9-E8FA-493E-BBC7-AF12632F3AF7}" type="parTrans" cxnId="{CF0ED573-1582-4677-B8C9-047C613CD0EF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58C3D418-1E39-499D-B2FD-7C70D4D4218E}" type="sibTrans" cxnId="{CF0ED573-1582-4677-B8C9-047C613CD0EF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DBAEE6BE-5060-49BB-9D42-0ACD812915EF}">
      <dgm:prSet phldrT="[Text]" custT="1"/>
      <dgm:spPr/>
      <dgm:t>
        <a:bodyPr/>
        <a:lstStyle/>
        <a:p>
          <a:r>
            <a:rPr lang="sr-Latn-ME" sz="1400" b="1">
              <a:latin typeface="Arial Narrow" panose="020B0606020202030204" pitchFamily="34" charset="0"/>
            </a:rPr>
            <a:t>U-II</a:t>
          </a:r>
          <a:r>
            <a:rPr lang="en-US" sz="1400" b="1">
              <a:latin typeface="Arial Narrow" panose="020B0606020202030204" pitchFamily="34" charset="0"/>
            </a:rPr>
            <a:t> </a:t>
          </a:r>
          <a:r>
            <a:rPr lang="en-US" sz="1400" b="0">
              <a:latin typeface="Arial Narrow" panose="020B0606020202030204" pitchFamily="34" charset="0"/>
            </a:rPr>
            <a:t>Rješenja:</a:t>
          </a:r>
          <a:r>
            <a:rPr lang="sr-Latn-ME" sz="1400" b="0">
              <a:latin typeface="Arial Narrow" panose="020B0606020202030204" pitchFamily="34" charset="0"/>
            </a:rPr>
            <a:t> 29</a:t>
          </a:r>
          <a:endParaRPr lang="en-US" sz="1400" b="0">
            <a:latin typeface="Arial Narrow" panose="020B0606020202030204" pitchFamily="34" charset="0"/>
          </a:endParaRPr>
        </a:p>
      </dgm:t>
    </dgm:pt>
    <dgm:pt modelId="{E2F1F7D4-A9B4-4B56-B087-865B343B78F4}" type="parTrans" cxnId="{8B6FF1AA-062D-4949-913C-C63C3EFB2DC0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53947B12-7DDA-4F84-9C50-0252954A609F}" type="sibTrans" cxnId="{8B6FF1AA-062D-4949-913C-C63C3EFB2DC0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8F9802AE-AB3D-408A-99B5-E8970A6B052F}">
      <dgm:prSet phldrT="[Text]" custT="1"/>
      <dgm:spPr/>
      <dgm:t>
        <a:bodyPr/>
        <a:lstStyle/>
        <a:p>
          <a:r>
            <a:rPr lang="sr-Latn-ME" sz="1400">
              <a:latin typeface="Arial Narrow" panose="020B0606020202030204" pitchFamily="34" charset="0"/>
            </a:rPr>
            <a:t>Ukupan broj odluka: 738</a:t>
          </a:r>
          <a:endParaRPr lang="en-US" sz="1400">
            <a:latin typeface="Arial Narrow" panose="020B0606020202030204" pitchFamily="34" charset="0"/>
          </a:endParaRPr>
        </a:p>
      </dgm:t>
    </dgm:pt>
    <dgm:pt modelId="{A71FDA48-2C0D-44FC-B751-52244811CFE9}" type="sibTrans" cxnId="{05EE7E1D-AABC-49B7-AC95-4489E00910D9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7E8C10A8-5816-42F7-894C-6FE126496D43}" type="parTrans" cxnId="{05EE7E1D-AABC-49B7-AC95-4489E00910D9}">
      <dgm:prSet/>
      <dgm:spPr/>
      <dgm:t>
        <a:bodyPr/>
        <a:lstStyle/>
        <a:p>
          <a:endParaRPr lang="en-US" sz="1400">
            <a:latin typeface="Arial Narrow" panose="020B0606020202030204" pitchFamily="34" charset="0"/>
          </a:endParaRPr>
        </a:p>
      </dgm:t>
    </dgm:pt>
    <dgm:pt modelId="{5D0A04A4-AA86-4F14-8CCF-DAFE3DB04872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U-II Odluka:</a:t>
          </a:r>
          <a:r>
            <a:rPr lang="sr-Latn-ME" sz="1400">
              <a:latin typeface="Arial Narrow" panose="020B0606020202030204" pitchFamily="34" charset="0"/>
            </a:rPr>
            <a:t> 27</a:t>
          </a:r>
          <a:endParaRPr lang="en-US" sz="1400">
            <a:latin typeface="Arial Narrow" panose="020B0606020202030204" pitchFamily="34" charset="0"/>
          </a:endParaRPr>
        </a:p>
      </dgm:t>
    </dgm:pt>
    <dgm:pt modelId="{FAE7DBB2-F62A-4DFB-AB8D-6409B07F1A91}" type="parTrans" cxnId="{D5C29E4A-9CAF-4F2E-AE4C-A0113FCB8FC8}">
      <dgm:prSet/>
      <dgm:spPr/>
      <dgm:t>
        <a:bodyPr/>
        <a:lstStyle/>
        <a:p>
          <a:endParaRPr lang="en-US"/>
        </a:p>
      </dgm:t>
    </dgm:pt>
    <dgm:pt modelId="{05424F3C-23E9-44C3-AC4C-90F6176A31F1}" type="sibTrans" cxnId="{D5C29E4A-9CAF-4F2E-AE4C-A0113FCB8FC8}">
      <dgm:prSet/>
      <dgm:spPr/>
      <dgm:t>
        <a:bodyPr/>
        <a:lstStyle/>
        <a:p>
          <a:endParaRPr lang="en-US"/>
        </a:p>
      </dgm:t>
    </dgm:pt>
    <dgm:pt modelId="{EC406C18-2792-4CF9-9EE1-C1D24B02571F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UŽ-III Odluk</a:t>
          </a:r>
          <a:r>
            <a:rPr lang="sr-Latn-ME" sz="1400">
              <a:latin typeface="Arial Narrow" panose="020B0606020202030204" pitchFamily="34" charset="0"/>
            </a:rPr>
            <a:t>a: 694</a:t>
          </a:r>
          <a:endParaRPr lang="en-US" sz="1400">
            <a:latin typeface="Arial Narrow" panose="020B0606020202030204" pitchFamily="34" charset="0"/>
          </a:endParaRPr>
        </a:p>
      </dgm:t>
    </dgm:pt>
    <dgm:pt modelId="{9EC7276F-2605-4BC3-B9BB-18B9AEE3D1DA}" type="parTrans" cxnId="{C08310CA-CE4C-43D5-8A3B-603722555CB1}">
      <dgm:prSet/>
      <dgm:spPr/>
      <dgm:t>
        <a:bodyPr/>
        <a:lstStyle/>
        <a:p>
          <a:endParaRPr lang="en-US"/>
        </a:p>
      </dgm:t>
    </dgm:pt>
    <dgm:pt modelId="{5A855323-6DC7-4C13-96B9-55C5AD5B6A54}" type="sibTrans" cxnId="{C08310CA-CE4C-43D5-8A3B-603722555CB1}">
      <dgm:prSet/>
      <dgm:spPr/>
      <dgm:t>
        <a:bodyPr/>
        <a:lstStyle/>
        <a:p>
          <a:endParaRPr lang="en-US"/>
        </a:p>
      </dgm:t>
    </dgm:pt>
    <dgm:pt modelId="{C34B09E4-72C5-4D52-B9A2-C6650B1A406F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U-V</a:t>
          </a:r>
          <a:r>
            <a:rPr lang="sr-Latn-ME" sz="1400">
              <a:latin typeface="Arial Narrow" panose="020B0606020202030204" pitchFamily="34" charset="0"/>
            </a:rPr>
            <a:t>II</a:t>
          </a:r>
          <a:r>
            <a:rPr lang="en-US" sz="1400">
              <a:latin typeface="Arial Narrow" panose="020B0606020202030204" pitchFamily="34" charset="0"/>
            </a:rPr>
            <a:t> Odluka:</a:t>
          </a:r>
          <a:r>
            <a:rPr lang="sr-Latn-ME" sz="1400">
              <a:latin typeface="Arial Narrow" panose="020B0606020202030204" pitchFamily="34" charset="0"/>
            </a:rPr>
            <a:t> 2</a:t>
          </a:r>
          <a:endParaRPr lang="en-US" sz="1400">
            <a:latin typeface="Arial Narrow" panose="020B0606020202030204" pitchFamily="34" charset="0"/>
          </a:endParaRPr>
        </a:p>
      </dgm:t>
    </dgm:pt>
    <dgm:pt modelId="{74A30BDC-65E4-4340-9E46-C78CD3A4A697}" type="parTrans" cxnId="{44C48E22-107A-4BE3-B1FB-3CF2746D712A}">
      <dgm:prSet/>
      <dgm:spPr/>
      <dgm:t>
        <a:bodyPr/>
        <a:lstStyle/>
        <a:p>
          <a:endParaRPr lang="en-US"/>
        </a:p>
      </dgm:t>
    </dgm:pt>
    <dgm:pt modelId="{F3841ADD-140D-47B1-A56C-147A721CDCDE}" type="sibTrans" cxnId="{44C48E22-107A-4BE3-B1FB-3CF2746D712A}">
      <dgm:prSet/>
      <dgm:spPr/>
      <dgm:t>
        <a:bodyPr/>
        <a:lstStyle/>
        <a:p>
          <a:endParaRPr lang="en-US"/>
        </a:p>
      </dgm:t>
    </dgm:pt>
    <dgm:pt modelId="{47EA2CB9-45F8-4C1A-99C3-89A39E96AE2F}">
      <dgm:prSet phldrT="[Text]" custT="1"/>
      <dgm:spPr/>
      <dgm:t>
        <a:bodyPr/>
        <a:lstStyle/>
        <a:p>
          <a:r>
            <a:rPr lang="sr-Latn-ME" sz="1400">
              <a:latin typeface="Arial Narrow" panose="020B0606020202030204" pitchFamily="34" charset="0"/>
            </a:rPr>
            <a:t>Ukupan broj rješenja: 302</a:t>
          </a:r>
          <a:endParaRPr lang="en-US" sz="1400">
            <a:latin typeface="Arial Narrow" panose="020B0606020202030204" pitchFamily="34" charset="0"/>
          </a:endParaRPr>
        </a:p>
      </dgm:t>
    </dgm:pt>
    <dgm:pt modelId="{6317C1F1-1E50-486A-8BA3-3A5C40CBA59C}" type="parTrans" cxnId="{E8759B8A-22CC-4BA4-A6DF-344CC5F4BD4E}">
      <dgm:prSet/>
      <dgm:spPr/>
      <dgm:t>
        <a:bodyPr/>
        <a:lstStyle/>
        <a:p>
          <a:endParaRPr lang="en-US"/>
        </a:p>
      </dgm:t>
    </dgm:pt>
    <dgm:pt modelId="{55EB2CBA-CEEA-48A3-8BEA-7085BD2E0CA8}" type="sibTrans" cxnId="{E8759B8A-22CC-4BA4-A6DF-344CC5F4BD4E}">
      <dgm:prSet/>
      <dgm:spPr/>
      <dgm:t>
        <a:bodyPr/>
        <a:lstStyle/>
        <a:p>
          <a:endParaRPr lang="en-US"/>
        </a:p>
      </dgm:t>
    </dgm:pt>
    <dgm:pt modelId="{A85D195C-5D2A-4A89-8C60-673D0B3C21E3}">
      <dgm:prSet custT="1"/>
      <dgm:spPr/>
      <dgm:t>
        <a:bodyPr/>
        <a:lstStyle/>
        <a:p>
          <a:r>
            <a:rPr lang="sr-Latn-ME" sz="1400" b="1">
              <a:latin typeface="Arial Narrow" panose="020B0606020202030204" pitchFamily="34" charset="0"/>
            </a:rPr>
            <a:t>UŽ-III</a:t>
          </a:r>
          <a:r>
            <a:rPr lang="sr-Latn-ME" sz="1400">
              <a:latin typeface="Arial Narrow" panose="020B0606020202030204" pitchFamily="34" charset="0"/>
            </a:rPr>
            <a:t> Rješenja: 243 </a:t>
          </a:r>
          <a:endParaRPr lang="en-US" sz="1400" b="1">
            <a:latin typeface="Arial Narrow" panose="020B0606020202030204" pitchFamily="34" charset="0"/>
          </a:endParaRPr>
        </a:p>
      </dgm:t>
    </dgm:pt>
    <dgm:pt modelId="{5DEB454C-EDA5-411F-86C5-0234FFC24497}" type="parTrans" cxnId="{69334145-9262-48BD-B735-3DE346919BC2}">
      <dgm:prSet/>
      <dgm:spPr/>
      <dgm:t>
        <a:bodyPr/>
        <a:lstStyle/>
        <a:p>
          <a:endParaRPr lang="en-US"/>
        </a:p>
      </dgm:t>
    </dgm:pt>
    <dgm:pt modelId="{2DAFB67D-6017-4C13-8BB3-C60703821097}" type="sibTrans" cxnId="{69334145-9262-48BD-B735-3DE346919BC2}">
      <dgm:prSet/>
      <dgm:spPr/>
      <dgm:t>
        <a:bodyPr/>
        <a:lstStyle/>
        <a:p>
          <a:endParaRPr lang="en-US"/>
        </a:p>
      </dgm:t>
    </dgm:pt>
    <dgm:pt modelId="{2696AB12-57ED-491F-9B4B-455B91A9FC5E}">
      <dgm:prSet phldrT="[Text]" custT="1"/>
      <dgm:spPr/>
      <dgm:t>
        <a:bodyPr/>
        <a:lstStyle/>
        <a:p>
          <a:r>
            <a:rPr lang="en-US" sz="1400">
              <a:latin typeface="Arial Narrow" panose="020B0606020202030204" pitchFamily="34" charset="0"/>
            </a:rPr>
            <a:t>U-I  Odluka:</a:t>
          </a:r>
          <a:r>
            <a:rPr lang="sr-Latn-ME" sz="1400">
              <a:latin typeface="Arial Narrow" panose="020B0606020202030204" pitchFamily="34" charset="0"/>
            </a:rPr>
            <a:t> 15</a:t>
          </a:r>
          <a:endParaRPr lang="en-US" sz="1400">
            <a:latin typeface="Arial Narrow" panose="020B0606020202030204" pitchFamily="34" charset="0"/>
          </a:endParaRPr>
        </a:p>
      </dgm:t>
    </dgm:pt>
    <dgm:pt modelId="{269AB695-3608-40FC-9445-399A3FAADBA8}" type="sibTrans" cxnId="{C1CCE436-D152-4AC1-830A-6D670F5EEF2C}">
      <dgm:prSet/>
      <dgm:spPr/>
      <dgm:t>
        <a:bodyPr/>
        <a:lstStyle/>
        <a:p>
          <a:endParaRPr lang="en-US"/>
        </a:p>
      </dgm:t>
    </dgm:pt>
    <dgm:pt modelId="{D1A829B2-DB92-4F6B-A66B-C9FCC046B5C7}" type="parTrans" cxnId="{C1CCE436-D152-4AC1-830A-6D670F5EEF2C}">
      <dgm:prSet/>
      <dgm:spPr/>
      <dgm:t>
        <a:bodyPr/>
        <a:lstStyle/>
        <a:p>
          <a:endParaRPr lang="en-US"/>
        </a:p>
      </dgm:t>
    </dgm:pt>
    <dgm:pt modelId="{FEB60C57-A1E8-483F-8762-6492B46B6306}">
      <dgm:prSet phldrT="[Text]" custT="1"/>
      <dgm:spPr/>
      <dgm:t>
        <a:bodyPr/>
        <a:lstStyle/>
        <a:p>
          <a:r>
            <a:rPr lang="sr-Latn-ME" sz="1400">
              <a:latin typeface="Arial Narrow" panose="020B0606020202030204" pitchFamily="34" charset="0"/>
            </a:rPr>
            <a:t>U-VII Rješenja: 4</a:t>
          </a:r>
          <a:endParaRPr lang="en-US" sz="1400">
            <a:latin typeface="Arial Narrow" panose="020B0606020202030204" pitchFamily="34" charset="0"/>
          </a:endParaRPr>
        </a:p>
      </dgm:t>
    </dgm:pt>
    <dgm:pt modelId="{202D6290-1D7A-4930-9934-72305516AE55}" type="parTrans" cxnId="{F86A23EF-C3AB-412A-AF70-F6E21699099B}">
      <dgm:prSet/>
      <dgm:spPr/>
      <dgm:t>
        <a:bodyPr/>
        <a:lstStyle/>
        <a:p>
          <a:endParaRPr lang="en-US"/>
        </a:p>
      </dgm:t>
    </dgm:pt>
    <dgm:pt modelId="{335CD199-65B0-4762-8CAE-747EC1F7A629}" type="sibTrans" cxnId="{F86A23EF-C3AB-412A-AF70-F6E21699099B}">
      <dgm:prSet/>
      <dgm:spPr/>
      <dgm:t>
        <a:bodyPr/>
        <a:lstStyle/>
        <a:p>
          <a:endParaRPr lang="en-US"/>
        </a:p>
      </dgm:t>
    </dgm:pt>
    <dgm:pt modelId="{8D9D320A-588F-49EE-86D1-82AEA0CE5115}" type="pres">
      <dgm:prSet presAssocID="{46CC4F23-FDEA-4624-A6EA-C898DE32F6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69AD26A-BDED-4794-ADD5-3676CBA9F22A}" type="pres">
      <dgm:prSet presAssocID="{54C6CCBB-630C-4246-8C74-27097DCEBDB4}" presName="hierRoot1" presStyleCnt="0">
        <dgm:presLayoutVars>
          <dgm:hierBranch val="init"/>
        </dgm:presLayoutVars>
      </dgm:prSet>
      <dgm:spPr/>
    </dgm:pt>
    <dgm:pt modelId="{75AA55FD-269C-4D94-A950-A693B9A78A09}" type="pres">
      <dgm:prSet presAssocID="{54C6CCBB-630C-4246-8C74-27097DCEBDB4}" presName="rootComposite1" presStyleCnt="0"/>
      <dgm:spPr/>
    </dgm:pt>
    <dgm:pt modelId="{B80F8611-CBB0-4400-94A5-E96B7AB9EC76}" type="pres">
      <dgm:prSet presAssocID="{54C6CCBB-630C-4246-8C74-27097DCEBDB4}" presName="rootText1" presStyleLbl="node0" presStyleIdx="0" presStyleCnt="1" custLinFactNeighborX="-135" custLinFactNeighborY="-40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BF5BE4-9D8B-44C9-8096-39996D1B747A}" type="pres">
      <dgm:prSet presAssocID="{54C6CCBB-630C-4246-8C74-27097DCEBDB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780CA11-660A-465B-A10C-4288F52737E4}" type="pres">
      <dgm:prSet presAssocID="{54C6CCBB-630C-4246-8C74-27097DCEBDB4}" presName="hierChild2" presStyleCnt="0"/>
      <dgm:spPr/>
    </dgm:pt>
    <dgm:pt modelId="{3C027C0B-8EC8-4541-B2CC-FBA19910DF38}" type="pres">
      <dgm:prSet presAssocID="{7E8C10A8-5816-42F7-894C-6FE126496D43}" presName="Name64" presStyleLbl="parChTrans1D2" presStyleIdx="0" presStyleCnt="2"/>
      <dgm:spPr/>
      <dgm:t>
        <a:bodyPr/>
        <a:lstStyle/>
        <a:p>
          <a:endParaRPr lang="en-US"/>
        </a:p>
      </dgm:t>
    </dgm:pt>
    <dgm:pt modelId="{A207C115-F015-4748-A424-06A3427FC532}" type="pres">
      <dgm:prSet presAssocID="{8F9802AE-AB3D-408A-99B5-E8970A6B052F}" presName="hierRoot2" presStyleCnt="0">
        <dgm:presLayoutVars>
          <dgm:hierBranch val="init"/>
        </dgm:presLayoutVars>
      </dgm:prSet>
      <dgm:spPr/>
    </dgm:pt>
    <dgm:pt modelId="{1DBBCBBF-0799-41DC-8E79-04EC5961EB03}" type="pres">
      <dgm:prSet presAssocID="{8F9802AE-AB3D-408A-99B5-E8970A6B052F}" presName="rootComposite" presStyleCnt="0"/>
      <dgm:spPr/>
    </dgm:pt>
    <dgm:pt modelId="{E8908F6E-507F-4644-9B65-96D10F7177A2}" type="pres">
      <dgm:prSet presAssocID="{8F9802AE-AB3D-408A-99B5-E8970A6B052F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575145-270B-4952-BA14-224A902A1EE6}" type="pres">
      <dgm:prSet presAssocID="{8F9802AE-AB3D-408A-99B5-E8970A6B052F}" presName="rootConnector" presStyleLbl="node2" presStyleIdx="0" presStyleCnt="2"/>
      <dgm:spPr/>
      <dgm:t>
        <a:bodyPr/>
        <a:lstStyle/>
        <a:p>
          <a:endParaRPr lang="en-US"/>
        </a:p>
      </dgm:t>
    </dgm:pt>
    <dgm:pt modelId="{360DD380-1564-4996-AA01-096E1D6117C7}" type="pres">
      <dgm:prSet presAssocID="{8F9802AE-AB3D-408A-99B5-E8970A6B052F}" presName="hierChild4" presStyleCnt="0"/>
      <dgm:spPr/>
    </dgm:pt>
    <dgm:pt modelId="{FACF9277-C9E4-4B9E-BCC0-C7DCD9644AC2}" type="pres">
      <dgm:prSet presAssocID="{D1A829B2-DB92-4F6B-A66B-C9FCC046B5C7}" presName="Name64" presStyleLbl="parChTrans1D3" presStyleIdx="0" presStyleCnt="8"/>
      <dgm:spPr/>
      <dgm:t>
        <a:bodyPr/>
        <a:lstStyle/>
        <a:p>
          <a:endParaRPr lang="en-US"/>
        </a:p>
      </dgm:t>
    </dgm:pt>
    <dgm:pt modelId="{FB2CFEC8-FDCD-47B5-A268-DAE2ADDCB93C}" type="pres">
      <dgm:prSet presAssocID="{2696AB12-57ED-491F-9B4B-455B91A9FC5E}" presName="hierRoot2" presStyleCnt="0">
        <dgm:presLayoutVars>
          <dgm:hierBranch val="init"/>
        </dgm:presLayoutVars>
      </dgm:prSet>
      <dgm:spPr/>
    </dgm:pt>
    <dgm:pt modelId="{D7BA2E50-230B-4262-9A51-CA6308D8C7E5}" type="pres">
      <dgm:prSet presAssocID="{2696AB12-57ED-491F-9B4B-455B91A9FC5E}" presName="rootComposite" presStyleCnt="0"/>
      <dgm:spPr/>
    </dgm:pt>
    <dgm:pt modelId="{DD991B89-9EF7-4FD7-AF68-6F75050E6534}" type="pres">
      <dgm:prSet presAssocID="{2696AB12-57ED-491F-9B4B-455B91A9FC5E}" presName="rootText" presStyleLbl="node3" presStyleIdx="0" presStyleCnt="8" custLinFactNeighborX="-624" custLinFactNeighborY="-1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841103-C577-4E30-9EAD-69058F004138}" type="pres">
      <dgm:prSet presAssocID="{2696AB12-57ED-491F-9B4B-455B91A9FC5E}" presName="rootConnector" presStyleLbl="node3" presStyleIdx="0" presStyleCnt="8"/>
      <dgm:spPr/>
      <dgm:t>
        <a:bodyPr/>
        <a:lstStyle/>
        <a:p>
          <a:endParaRPr lang="en-US"/>
        </a:p>
      </dgm:t>
    </dgm:pt>
    <dgm:pt modelId="{9A68D479-CAA6-40AB-8244-AC0BF7370AE9}" type="pres">
      <dgm:prSet presAssocID="{2696AB12-57ED-491F-9B4B-455B91A9FC5E}" presName="hierChild4" presStyleCnt="0"/>
      <dgm:spPr/>
    </dgm:pt>
    <dgm:pt modelId="{5559BF13-677B-4144-8266-7F3C49D05F1A}" type="pres">
      <dgm:prSet presAssocID="{2696AB12-57ED-491F-9B4B-455B91A9FC5E}" presName="hierChild5" presStyleCnt="0"/>
      <dgm:spPr/>
    </dgm:pt>
    <dgm:pt modelId="{FBBD0E51-8038-482F-88E0-088BC46720B4}" type="pres">
      <dgm:prSet presAssocID="{FAE7DBB2-F62A-4DFB-AB8D-6409B07F1A91}" presName="Name64" presStyleLbl="parChTrans1D3" presStyleIdx="1" presStyleCnt="8"/>
      <dgm:spPr/>
      <dgm:t>
        <a:bodyPr/>
        <a:lstStyle/>
        <a:p>
          <a:endParaRPr lang="en-US"/>
        </a:p>
      </dgm:t>
    </dgm:pt>
    <dgm:pt modelId="{AE393AC7-2C4F-4AC0-82F6-490CE3F4C7DE}" type="pres">
      <dgm:prSet presAssocID="{5D0A04A4-AA86-4F14-8CCF-DAFE3DB04872}" presName="hierRoot2" presStyleCnt="0">
        <dgm:presLayoutVars>
          <dgm:hierBranch val="init"/>
        </dgm:presLayoutVars>
      </dgm:prSet>
      <dgm:spPr/>
    </dgm:pt>
    <dgm:pt modelId="{8A96D361-B6F9-4BDB-975A-E14F1F631D85}" type="pres">
      <dgm:prSet presAssocID="{5D0A04A4-AA86-4F14-8CCF-DAFE3DB04872}" presName="rootComposite" presStyleCnt="0"/>
      <dgm:spPr/>
    </dgm:pt>
    <dgm:pt modelId="{58F9D4AE-0734-4BED-A818-4F3104C9DE38}" type="pres">
      <dgm:prSet presAssocID="{5D0A04A4-AA86-4F14-8CCF-DAFE3DB04872}" presName="rootText" presStyleLbl="node3" presStyleIdx="1" presStyleCnt="8" custLinFactNeighborX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85FB2C-A793-4C92-A204-1F2B515CB54B}" type="pres">
      <dgm:prSet presAssocID="{5D0A04A4-AA86-4F14-8CCF-DAFE3DB04872}" presName="rootConnector" presStyleLbl="node3" presStyleIdx="1" presStyleCnt="8"/>
      <dgm:spPr/>
      <dgm:t>
        <a:bodyPr/>
        <a:lstStyle/>
        <a:p>
          <a:endParaRPr lang="en-US"/>
        </a:p>
      </dgm:t>
    </dgm:pt>
    <dgm:pt modelId="{FCF382DC-A34A-4179-8C11-793A877C3035}" type="pres">
      <dgm:prSet presAssocID="{5D0A04A4-AA86-4F14-8CCF-DAFE3DB04872}" presName="hierChild4" presStyleCnt="0"/>
      <dgm:spPr/>
    </dgm:pt>
    <dgm:pt modelId="{D1AE50A7-8EFE-4A08-B389-BF44FAB0F212}" type="pres">
      <dgm:prSet presAssocID="{5D0A04A4-AA86-4F14-8CCF-DAFE3DB04872}" presName="hierChild5" presStyleCnt="0"/>
      <dgm:spPr/>
    </dgm:pt>
    <dgm:pt modelId="{E8A2AFD2-A034-4C25-A917-36EF78C65A40}" type="pres">
      <dgm:prSet presAssocID="{9EC7276F-2605-4BC3-B9BB-18B9AEE3D1DA}" presName="Name64" presStyleLbl="parChTrans1D3" presStyleIdx="2" presStyleCnt="8"/>
      <dgm:spPr/>
      <dgm:t>
        <a:bodyPr/>
        <a:lstStyle/>
        <a:p>
          <a:endParaRPr lang="en-US"/>
        </a:p>
      </dgm:t>
    </dgm:pt>
    <dgm:pt modelId="{492965C6-2AEE-497E-B766-3466A2EFC5B7}" type="pres">
      <dgm:prSet presAssocID="{EC406C18-2792-4CF9-9EE1-C1D24B02571F}" presName="hierRoot2" presStyleCnt="0">
        <dgm:presLayoutVars>
          <dgm:hierBranch val="init"/>
        </dgm:presLayoutVars>
      </dgm:prSet>
      <dgm:spPr/>
    </dgm:pt>
    <dgm:pt modelId="{294F0EAB-20B5-4E37-B921-F5A3F99BA141}" type="pres">
      <dgm:prSet presAssocID="{EC406C18-2792-4CF9-9EE1-C1D24B02571F}" presName="rootComposite" presStyleCnt="0"/>
      <dgm:spPr/>
    </dgm:pt>
    <dgm:pt modelId="{AA73DD95-6369-4D44-A284-A016B2A0E810}" type="pres">
      <dgm:prSet presAssocID="{EC406C18-2792-4CF9-9EE1-C1D24B02571F}" presName="rootText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B12DE4-4203-4290-AE37-CF37301AA6CF}" type="pres">
      <dgm:prSet presAssocID="{EC406C18-2792-4CF9-9EE1-C1D24B02571F}" presName="rootConnector" presStyleLbl="node3" presStyleIdx="2" presStyleCnt="8"/>
      <dgm:spPr/>
      <dgm:t>
        <a:bodyPr/>
        <a:lstStyle/>
        <a:p>
          <a:endParaRPr lang="en-US"/>
        </a:p>
      </dgm:t>
    </dgm:pt>
    <dgm:pt modelId="{49566947-A37E-4908-ADE6-54670E855FDC}" type="pres">
      <dgm:prSet presAssocID="{EC406C18-2792-4CF9-9EE1-C1D24B02571F}" presName="hierChild4" presStyleCnt="0"/>
      <dgm:spPr/>
    </dgm:pt>
    <dgm:pt modelId="{84B9C33E-1355-4868-9CE7-796135D54D24}" type="pres">
      <dgm:prSet presAssocID="{EC406C18-2792-4CF9-9EE1-C1D24B02571F}" presName="hierChild5" presStyleCnt="0"/>
      <dgm:spPr/>
    </dgm:pt>
    <dgm:pt modelId="{AFB74A84-6AA2-4318-ADEC-822DEB513A64}" type="pres">
      <dgm:prSet presAssocID="{74A30BDC-65E4-4340-9E46-C78CD3A4A697}" presName="Name64" presStyleLbl="parChTrans1D3" presStyleIdx="3" presStyleCnt="8"/>
      <dgm:spPr/>
      <dgm:t>
        <a:bodyPr/>
        <a:lstStyle/>
        <a:p>
          <a:endParaRPr lang="en-US"/>
        </a:p>
      </dgm:t>
    </dgm:pt>
    <dgm:pt modelId="{4C909D6D-709F-4F15-93B2-D8639DD14FFF}" type="pres">
      <dgm:prSet presAssocID="{C34B09E4-72C5-4D52-B9A2-C6650B1A406F}" presName="hierRoot2" presStyleCnt="0">
        <dgm:presLayoutVars>
          <dgm:hierBranch val="init"/>
        </dgm:presLayoutVars>
      </dgm:prSet>
      <dgm:spPr/>
    </dgm:pt>
    <dgm:pt modelId="{805A0DB2-A51D-4DAA-AFCF-6BBB75F0EDBC}" type="pres">
      <dgm:prSet presAssocID="{C34B09E4-72C5-4D52-B9A2-C6650B1A406F}" presName="rootComposite" presStyleCnt="0"/>
      <dgm:spPr/>
    </dgm:pt>
    <dgm:pt modelId="{916172DF-1A30-4E50-985E-BE608728FB9A}" type="pres">
      <dgm:prSet presAssocID="{C34B09E4-72C5-4D52-B9A2-C6650B1A406F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E97EDE-C236-4C7A-AC30-0444D3F298E3}" type="pres">
      <dgm:prSet presAssocID="{C34B09E4-72C5-4D52-B9A2-C6650B1A406F}" presName="rootConnector" presStyleLbl="node3" presStyleIdx="3" presStyleCnt="8"/>
      <dgm:spPr/>
      <dgm:t>
        <a:bodyPr/>
        <a:lstStyle/>
        <a:p>
          <a:endParaRPr lang="en-US"/>
        </a:p>
      </dgm:t>
    </dgm:pt>
    <dgm:pt modelId="{0957AB81-681A-4166-94CB-20A71C121B02}" type="pres">
      <dgm:prSet presAssocID="{C34B09E4-72C5-4D52-B9A2-C6650B1A406F}" presName="hierChild4" presStyleCnt="0"/>
      <dgm:spPr/>
    </dgm:pt>
    <dgm:pt modelId="{160FD69D-DD60-49B0-96A3-CC871929D95C}" type="pres">
      <dgm:prSet presAssocID="{C34B09E4-72C5-4D52-B9A2-C6650B1A406F}" presName="hierChild5" presStyleCnt="0"/>
      <dgm:spPr/>
    </dgm:pt>
    <dgm:pt modelId="{E45FEB8A-F32B-4C1B-ADF5-BAB25715F451}" type="pres">
      <dgm:prSet presAssocID="{8F9802AE-AB3D-408A-99B5-E8970A6B052F}" presName="hierChild5" presStyleCnt="0"/>
      <dgm:spPr/>
    </dgm:pt>
    <dgm:pt modelId="{4BABDDF3-F586-46EB-9D36-05585701DF97}" type="pres">
      <dgm:prSet presAssocID="{6317C1F1-1E50-486A-8BA3-3A5C40CBA59C}" presName="Name64" presStyleLbl="parChTrans1D2" presStyleIdx="1" presStyleCnt="2"/>
      <dgm:spPr/>
      <dgm:t>
        <a:bodyPr/>
        <a:lstStyle/>
        <a:p>
          <a:endParaRPr lang="en-US"/>
        </a:p>
      </dgm:t>
    </dgm:pt>
    <dgm:pt modelId="{78ED2136-D072-4082-B241-4EE9067564DC}" type="pres">
      <dgm:prSet presAssocID="{47EA2CB9-45F8-4C1A-99C3-89A39E96AE2F}" presName="hierRoot2" presStyleCnt="0">
        <dgm:presLayoutVars>
          <dgm:hierBranch val="init"/>
        </dgm:presLayoutVars>
      </dgm:prSet>
      <dgm:spPr/>
    </dgm:pt>
    <dgm:pt modelId="{1B24D11E-9B9A-4B83-AF35-E206399B4C22}" type="pres">
      <dgm:prSet presAssocID="{47EA2CB9-45F8-4C1A-99C3-89A39E96AE2F}" presName="rootComposite" presStyleCnt="0"/>
      <dgm:spPr/>
    </dgm:pt>
    <dgm:pt modelId="{84CB3374-5F4F-427C-9D4F-590D8C5B32D8}" type="pres">
      <dgm:prSet presAssocID="{47EA2CB9-45F8-4C1A-99C3-89A39E96AE2F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295375-DCA7-4C5A-9992-A369FC1F426F}" type="pres">
      <dgm:prSet presAssocID="{47EA2CB9-45F8-4C1A-99C3-89A39E96AE2F}" presName="rootConnector" presStyleLbl="node2" presStyleIdx="1" presStyleCnt="2"/>
      <dgm:spPr/>
      <dgm:t>
        <a:bodyPr/>
        <a:lstStyle/>
        <a:p>
          <a:endParaRPr lang="en-US"/>
        </a:p>
      </dgm:t>
    </dgm:pt>
    <dgm:pt modelId="{7AF20B76-FB1E-4463-842A-1B88817C1746}" type="pres">
      <dgm:prSet presAssocID="{47EA2CB9-45F8-4C1A-99C3-89A39E96AE2F}" presName="hierChild4" presStyleCnt="0"/>
      <dgm:spPr/>
    </dgm:pt>
    <dgm:pt modelId="{72752D01-C26A-44CD-8485-F0CAD171EDF3}" type="pres">
      <dgm:prSet presAssocID="{6CA179A9-E8FA-493E-BBC7-AF12632F3AF7}" presName="Name64" presStyleLbl="parChTrans1D3" presStyleIdx="4" presStyleCnt="8"/>
      <dgm:spPr/>
      <dgm:t>
        <a:bodyPr/>
        <a:lstStyle/>
        <a:p>
          <a:endParaRPr lang="en-US"/>
        </a:p>
      </dgm:t>
    </dgm:pt>
    <dgm:pt modelId="{157BA977-22A3-4FD6-8ACB-18D99AF4206D}" type="pres">
      <dgm:prSet presAssocID="{FF322761-9288-4E64-8D4D-006F0A616B32}" presName="hierRoot2" presStyleCnt="0">
        <dgm:presLayoutVars>
          <dgm:hierBranch val="init"/>
        </dgm:presLayoutVars>
      </dgm:prSet>
      <dgm:spPr/>
    </dgm:pt>
    <dgm:pt modelId="{001EC287-285E-4383-B665-5C479431742F}" type="pres">
      <dgm:prSet presAssocID="{FF322761-9288-4E64-8D4D-006F0A616B32}" presName="rootComposite" presStyleCnt="0"/>
      <dgm:spPr/>
    </dgm:pt>
    <dgm:pt modelId="{D4A8D72B-7DC7-48FE-B59A-471262F1E2FF}" type="pres">
      <dgm:prSet presAssocID="{FF322761-9288-4E64-8D4D-006F0A616B32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1B7493-DA8C-4B6F-9622-9E1C8000A96E}" type="pres">
      <dgm:prSet presAssocID="{FF322761-9288-4E64-8D4D-006F0A616B32}" presName="rootConnector" presStyleLbl="node3" presStyleIdx="4" presStyleCnt="8"/>
      <dgm:spPr/>
      <dgm:t>
        <a:bodyPr/>
        <a:lstStyle/>
        <a:p>
          <a:endParaRPr lang="en-US"/>
        </a:p>
      </dgm:t>
    </dgm:pt>
    <dgm:pt modelId="{D230D580-61B6-4AF6-A7CD-C95169064FB4}" type="pres">
      <dgm:prSet presAssocID="{FF322761-9288-4E64-8D4D-006F0A616B32}" presName="hierChild4" presStyleCnt="0"/>
      <dgm:spPr/>
    </dgm:pt>
    <dgm:pt modelId="{8CFDA76A-04FE-42E9-9C0F-AA5BB1349078}" type="pres">
      <dgm:prSet presAssocID="{FF322761-9288-4E64-8D4D-006F0A616B32}" presName="hierChild5" presStyleCnt="0"/>
      <dgm:spPr/>
    </dgm:pt>
    <dgm:pt modelId="{FE906D9D-2846-41EA-8F41-2F1A55E5519D}" type="pres">
      <dgm:prSet presAssocID="{E2F1F7D4-A9B4-4B56-B087-865B343B78F4}" presName="Name64" presStyleLbl="parChTrans1D3" presStyleIdx="5" presStyleCnt="8"/>
      <dgm:spPr/>
      <dgm:t>
        <a:bodyPr/>
        <a:lstStyle/>
        <a:p>
          <a:endParaRPr lang="en-US"/>
        </a:p>
      </dgm:t>
    </dgm:pt>
    <dgm:pt modelId="{293AAC42-DFC4-47D4-9734-36CD48E340EF}" type="pres">
      <dgm:prSet presAssocID="{DBAEE6BE-5060-49BB-9D42-0ACD812915EF}" presName="hierRoot2" presStyleCnt="0">
        <dgm:presLayoutVars>
          <dgm:hierBranch val="init"/>
        </dgm:presLayoutVars>
      </dgm:prSet>
      <dgm:spPr/>
    </dgm:pt>
    <dgm:pt modelId="{F197BF34-BB37-4B99-9930-E724F991DDAB}" type="pres">
      <dgm:prSet presAssocID="{DBAEE6BE-5060-49BB-9D42-0ACD812915EF}" presName="rootComposite" presStyleCnt="0"/>
      <dgm:spPr/>
    </dgm:pt>
    <dgm:pt modelId="{6EA33732-9AD0-4362-946A-70CFD713D019}" type="pres">
      <dgm:prSet presAssocID="{DBAEE6BE-5060-49BB-9D42-0ACD812915EF}" presName="rootText" presStyleLbl="node3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730C50-EA6B-44DC-86D9-AD9C1EA679EC}" type="pres">
      <dgm:prSet presAssocID="{DBAEE6BE-5060-49BB-9D42-0ACD812915EF}" presName="rootConnector" presStyleLbl="node3" presStyleIdx="5" presStyleCnt="8"/>
      <dgm:spPr/>
      <dgm:t>
        <a:bodyPr/>
        <a:lstStyle/>
        <a:p>
          <a:endParaRPr lang="en-US"/>
        </a:p>
      </dgm:t>
    </dgm:pt>
    <dgm:pt modelId="{450B94AF-7239-4EB3-BAB4-E080942B1E8F}" type="pres">
      <dgm:prSet presAssocID="{DBAEE6BE-5060-49BB-9D42-0ACD812915EF}" presName="hierChild4" presStyleCnt="0"/>
      <dgm:spPr/>
    </dgm:pt>
    <dgm:pt modelId="{1B6896D9-7015-45C7-8A8E-DE7FA3A995B6}" type="pres">
      <dgm:prSet presAssocID="{DBAEE6BE-5060-49BB-9D42-0ACD812915EF}" presName="hierChild5" presStyleCnt="0"/>
      <dgm:spPr/>
    </dgm:pt>
    <dgm:pt modelId="{8FA8954C-3D1C-44C4-A863-D7BBCC308121}" type="pres">
      <dgm:prSet presAssocID="{5DEB454C-EDA5-411F-86C5-0234FFC24497}" presName="Name64" presStyleLbl="parChTrans1D3" presStyleIdx="6" presStyleCnt="8"/>
      <dgm:spPr/>
      <dgm:t>
        <a:bodyPr/>
        <a:lstStyle/>
        <a:p>
          <a:endParaRPr lang="en-US"/>
        </a:p>
      </dgm:t>
    </dgm:pt>
    <dgm:pt modelId="{8FB30EE2-A27D-4065-8408-15A8BC5C0853}" type="pres">
      <dgm:prSet presAssocID="{A85D195C-5D2A-4A89-8C60-673D0B3C21E3}" presName="hierRoot2" presStyleCnt="0">
        <dgm:presLayoutVars>
          <dgm:hierBranch val="init"/>
        </dgm:presLayoutVars>
      </dgm:prSet>
      <dgm:spPr/>
    </dgm:pt>
    <dgm:pt modelId="{0D406E26-7E9C-46FD-BA55-B7EAC741A4A4}" type="pres">
      <dgm:prSet presAssocID="{A85D195C-5D2A-4A89-8C60-673D0B3C21E3}" presName="rootComposite" presStyleCnt="0"/>
      <dgm:spPr/>
    </dgm:pt>
    <dgm:pt modelId="{92D61107-35B4-467E-B813-DCC5611A7CD3}" type="pres">
      <dgm:prSet presAssocID="{A85D195C-5D2A-4A89-8C60-673D0B3C21E3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D6249C4-A679-4B8F-9309-F3D05BA8846D}" type="pres">
      <dgm:prSet presAssocID="{A85D195C-5D2A-4A89-8C60-673D0B3C21E3}" presName="rootConnector" presStyleLbl="node3" presStyleIdx="6" presStyleCnt="8"/>
      <dgm:spPr/>
      <dgm:t>
        <a:bodyPr/>
        <a:lstStyle/>
        <a:p>
          <a:endParaRPr lang="en-US"/>
        </a:p>
      </dgm:t>
    </dgm:pt>
    <dgm:pt modelId="{9E0AB822-8161-4F56-9FCA-711C3675B64C}" type="pres">
      <dgm:prSet presAssocID="{A85D195C-5D2A-4A89-8C60-673D0B3C21E3}" presName="hierChild4" presStyleCnt="0"/>
      <dgm:spPr/>
    </dgm:pt>
    <dgm:pt modelId="{DD649F00-EE76-468F-91E5-3DA63FCB9625}" type="pres">
      <dgm:prSet presAssocID="{A85D195C-5D2A-4A89-8C60-673D0B3C21E3}" presName="hierChild5" presStyleCnt="0"/>
      <dgm:spPr/>
    </dgm:pt>
    <dgm:pt modelId="{22A193B5-070C-49A8-9B40-6D792A130108}" type="pres">
      <dgm:prSet presAssocID="{202D6290-1D7A-4930-9934-72305516AE55}" presName="Name64" presStyleLbl="parChTrans1D3" presStyleIdx="7" presStyleCnt="8"/>
      <dgm:spPr/>
      <dgm:t>
        <a:bodyPr/>
        <a:lstStyle/>
        <a:p>
          <a:endParaRPr lang="en-US"/>
        </a:p>
      </dgm:t>
    </dgm:pt>
    <dgm:pt modelId="{B6034D45-7CDA-4CDE-99EB-DE5D05A06D46}" type="pres">
      <dgm:prSet presAssocID="{FEB60C57-A1E8-483F-8762-6492B46B6306}" presName="hierRoot2" presStyleCnt="0">
        <dgm:presLayoutVars>
          <dgm:hierBranch val="init"/>
        </dgm:presLayoutVars>
      </dgm:prSet>
      <dgm:spPr/>
    </dgm:pt>
    <dgm:pt modelId="{5EB9C86D-260F-4C23-A4D9-7E207F4693C0}" type="pres">
      <dgm:prSet presAssocID="{FEB60C57-A1E8-483F-8762-6492B46B6306}" presName="rootComposite" presStyleCnt="0"/>
      <dgm:spPr/>
    </dgm:pt>
    <dgm:pt modelId="{DBF8C90C-ED4B-4C56-A183-0ECACC424C32}" type="pres">
      <dgm:prSet presAssocID="{FEB60C57-A1E8-483F-8762-6492B46B6306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7EDB89-737A-442D-AD60-D99CE9604B65}" type="pres">
      <dgm:prSet presAssocID="{FEB60C57-A1E8-483F-8762-6492B46B6306}" presName="rootConnector" presStyleLbl="node3" presStyleIdx="7" presStyleCnt="8"/>
      <dgm:spPr/>
      <dgm:t>
        <a:bodyPr/>
        <a:lstStyle/>
        <a:p>
          <a:endParaRPr lang="en-US"/>
        </a:p>
      </dgm:t>
    </dgm:pt>
    <dgm:pt modelId="{4A112C31-BFB6-4EEA-B53E-F3023D5A587A}" type="pres">
      <dgm:prSet presAssocID="{FEB60C57-A1E8-483F-8762-6492B46B6306}" presName="hierChild4" presStyleCnt="0"/>
      <dgm:spPr/>
    </dgm:pt>
    <dgm:pt modelId="{2DF4DBDE-BE6F-4BE9-B418-A60C17EFCC80}" type="pres">
      <dgm:prSet presAssocID="{FEB60C57-A1E8-483F-8762-6492B46B6306}" presName="hierChild5" presStyleCnt="0"/>
      <dgm:spPr/>
    </dgm:pt>
    <dgm:pt modelId="{9E9B4660-E449-4751-88A2-8CB600FCBD85}" type="pres">
      <dgm:prSet presAssocID="{47EA2CB9-45F8-4C1A-99C3-89A39E96AE2F}" presName="hierChild5" presStyleCnt="0"/>
      <dgm:spPr/>
    </dgm:pt>
    <dgm:pt modelId="{DD5039EA-90CC-46FF-9F80-88521A4968C8}" type="pres">
      <dgm:prSet presAssocID="{54C6CCBB-630C-4246-8C74-27097DCEBDB4}" presName="hierChild3" presStyleCnt="0"/>
      <dgm:spPr/>
    </dgm:pt>
  </dgm:ptLst>
  <dgm:cxnLst>
    <dgm:cxn modelId="{4C1F131E-EAA1-4FF6-A2A6-0CA56F37A4BC}" type="presOf" srcId="{8F9802AE-AB3D-408A-99B5-E8970A6B052F}" destId="{A0575145-270B-4952-BA14-224A902A1EE6}" srcOrd="1" destOrd="0" presId="urn:microsoft.com/office/officeart/2009/3/layout/HorizontalOrganizationChart"/>
    <dgm:cxn modelId="{096AE8EF-9E72-482D-AAE4-71BD3E0A9690}" type="presOf" srcId="{46CC4F23-FDEA-4624-A6EA-C898DE32F62E}" destId="{8D9D320A-588F-49EE-86D1-82AEA0CE5115}" srcOrd="0" destOrd="0" presId="urn:microsoft.com/office/officeart/2009/3/layout/HorizontalOrganizationChart"/>
    <dgm:cxn modelId="{67ACB466-1DA0-4113-A8C8-A5ADAA59D5B2}" type="presOf" srcId="{2696AB12-57ED-491F-9B4B-455B91A9FC5E}" destId="{ED841103-C577-4E30-9EAD-69058F004138}" srcOrd="1" destOrd="0" presId="urn:microsoft.com/office/officeart/2009/3/layout/HorizontalOrganizationChart"/>
    <dgm:cxn modelId="{B377C865-9759-4915-BDD9-C8436522E05D}" type="presOf" srcId="{EC406C18-2792-4CF9-9EE1-C1D24B02571F}" destId="{AA73DD95-6369-4D44-A284-A016B2A0E810}" srcOrd="0" destOrd="0" presId="urn:microsoft.com/office/officeart/2009/3/layout/HorizontalOrganizationChart"/>
    <dgm:cxn modelId="{AFE4B46B-B5E6-46E5-BBE8-1361831C1683}" type="presOf" srcId="{6317C1F1-1E50-486A-8BA3-3A5C40CBA59C}" destId="{4BABDDF3-F586-46EB-9D36-05585701DF97}" srcOrd="0" destOrd="0" presId="urn:microsoft.com/office/officeart/2009/3/layout/HorizontalOrganizationChart"/>
    <dgm:cxn modelId="{51DC0AD5-2EA2-4EAA-912E-2D0B9AF54AA8}" type="presOf" srcId="{E2F1F7D4-A9B4-4B56-B087-865B343B78F4}" destId="{FE906D9D-2846-41EA-8F41-2F1A55E5519D}" srcOrd="0" destOrd="0" presId="urn:microsoft.com/office/officeart/2009/3/layout/HorizontalOrganizationChart"/>
    <dgm:cxn modelId="{6AA9D8AC-23C6-4A0C-873E-F41BC808E522}" type="presOf" srcId="{47EA2CB9-45F8-4C1A-99C3-89A39E96AE2F}" destId="{37295375-DCA7-4C5A-9992-A369FC1F426F}" srcOrd="1" destOrd="0" presId="urn:microsoft.com/office/officeart/2009/3/layout/HorizontalOrganizationChart"/>
    <dgm:cxn modelId="{05EE7E1D-AABC-49B7-AC95-4489E00910D9}" srcId="{54C6CCBB-630C-4246-8C74-27097DCEBDB4}" destId="{8F9802AE-AB3D-408A-99B5-E8970A6B052F}" srcOrd="0" destOrd="0" parTransId="{7E8C10A8-5816-42F7-894C-6FE126496D43}" sibTransId="{A71FDA48-2C0D-44FC-B751-52244811CFE9}"/>
    <dgm:cxn modelId="{5669A3B9-3529-4C4A-AC43-197CFDA461C2}" type="presOf" srcId="{2696AB12-57ED-491F-9B4B-455B91A9FC5E}" destId="{DD991B89-9EF7-4FD7-AF68-6F75050E6534}" srcOrd="0" destOrd="0" presId="urn:microsoft.com/office/officeart/2009/3/layout/HorizontalOrganizationChart"/>
    <dgm:cxn modelId="{37420B7D-B938-49E5-8C78-1968FA5E59E4}" type="presOf" srcId="{5DEB454C-EDA5-411F-86C5-0234FFC24497}" destId="{8FA8954C-3D1C-44C4-A863-D7BBCC308121}" srcOrd="0" destOrd="0" presId="urn:microsoft.com/office/officeart/2009/3/layout/HorizontalOrganizationChart"/>
    <dgm:cxn modelId="{D142D340-5350-42A8-A86B-7DE153C55719}" type="presOf" srcId="{8F9802AE-AB3D-408A-99B5-E8970A6B052F}" destId="{E8908F6E-507F-4644-9B65-96D10F7177A2}" srcOrd="0" destOrd="0" presId="urn:microsoft.com/office/officeart/2009/3/layout/HorizontalOrganizationChart"/>
    <dgm:cxn modelId="{B96C9DC8-BFDB-4F8D-AF72-BF012F46A98E}" type="presOf" srcId="{FAE7DBB2-F62A-4DFB-AB8D-6409B07F1A91}" destId="{FBBD0E51-8038-482F-88E0-088BC46720B4}" srcOrd="0" destOrd="0" presId="urn:microsoft.com/office/officeart/2009/3/layout/HorizontalOrganizationChart"/>
    <dgm:cxn modelId="{C1E226FF-46F8-4A79-B5D5-1E399E153A92}" type="presOf" srcId="{FF322761-9288-4E64-8D4D-006F0A616B32}" destId="{AF1B7493-DA8C-4B6F-9622-9E1C8000A96E}" srcOrd="1" destOrd="0" presId="urn:microsoft.com/office/officeart/2009/3/layout/HorizontalOrganizationChart"/>
    <dgm:cxn modelId="{A8062229-96E6-4037-AE02-71EE541EB81C}" srcId="{46CC4F23-FDEA-4624-A6EA-C898DE32F62E}" destId="{54C6CCBB-630C-4246-8C74-27097DCEBDB4}" srcOrd="0" destOrd="0" parTransId="{131CB39A-5B2E-43E7-8AEF-9857723F22DC}" sibTransId="{D9BCA0AC-D25A-497E-AA30-A4A29EB91B0B}"/>
    <dgm:cxn modelId="{69334145-9262-48BD-B735-3DE346919BC2}" srcId="{47EA2CB9-45F8-4C1A-99C3-89A39E96AE2F}" destId="{A85D195C-5D2A-4A89-8C60-673D0B3C21E3}" srcOrd="2" destOrd="0" parTransId="{5DEB454C-EDA5-411F-86C5-0234FFC24497}" sibTransId="{2DAFB67D-6017-4C13-8BB3-C60703821097}"/>
    <dgm:cxn modelId="{1D760E9A-DEE1-4443-BE74-B658D7C2E6BE}" type="presOf" srcId="{9EC7276F-2605-4BC3-B9BB-18B9AEE3D1DA}" destId="{E8A2AFD2-A034-4C25-A917-36EF78C65A40}" srcOrd="0" destOrd="0" presId="urn:microsoft.com/office/officeart/2009/3/layout/HorizontalOrganizationChart"/>
    <dgm:cxn modelId="{3F0998D0-AAA4-462B-BD92-84CE02BA3876}" type="presOf" srcId="{54C6CCBB-630C-4246-8C74-27097DCEBDB4}" destId="{B80F8611-CBB0-4400-94A5-E96B7AB9EC76}" srcOrd="0" destOrd="0" presId="urn:microsoft.com/office/officeart/2009/3/layout/HorizontalOrganizationChart"/>
    <dgm:cxn modelId="{F000B15B-B016-456B-8123-35840D48DBD8}" type="presOf" srcId="{A85D195C-5D2A-4A89-8C60-673D0B3C21E3}" destId="{92D61107-35B4-467E-B813-DCC5611A7CD3}" srcOrd="0" destOrd="0" presId="urn:microsoft.com/office/officeart/2009/3/layout/HorizontalOrganizationChart"/>
    <dgm:cxn modelId="{140656BD-6558-4AFB-AFB9-330C9192F395}" type="presOf" srcId="{C34B09E4-72C5-4D52-B9A2-C6650B1A406F}" destId="{04E97EDE-C236-4C7A-AC30-0444D3F298E3}" srcOrd="1" destOrd="0" presId="urn:microsoft.com/office/officeart/2009/3/layout/HorizontalOrganizationChart"/>
    <dgm:cxn modelId="{03509EE3-E3DA-4B47-AA2E-652EE8BB2D20}" type="presOf" srcId="{FF322761-9288-4E64-8D4D-006F0A616B32}" destId="{D4A8D72B-7DC7-48FE-B59A-471262F1E2FF}" srcOrd="0" destOrd="0" presId="urn:microsoft.com/office/officeart/2009/3/layout/HorizontalOrganizationChart"/>
    <dgm:cxn modelId="{F86A23EF-C3AB-412A-AF70-F6E21699099B}" srcId="{47EA2CB9-45F8-4C1A-99C3-89A39E96AE2F}" destId="{FEB60C57-A1E8-483F-8762-6492B46B6306}" srcOrd="3" destOrd="0" parTransId="{202D6290-1D7A-4930-9934-72305516AE55}" sibTransId="{335CD199-65B0-4762-8CAE-747EC1F7A629}"/>
    <dgm:cxn modelId="{CF3269FD-D88B-401A-B2F4-6A3338140D02}" type="presOf" srcId="{DBAEE6BE-5060-49BB-9D42-0ACD812915EF}" destId="{38730C50-EA6B-44DC-86D9-AD9C1EA679EC}" srcOrd="1" destOrd="0" presId="urn:microsoft.com/office/officeart/2009/3/layout/HorizontalOrganizationChart"/>
    <dgm:cxn modelId="{AECADED3-4C19-4823-8523-7E077DC9A0EE}" type="presOf" srcId="{74A30BDC-65E4-4340-9E46-C78CD3A4A697}" destId="{AFB74A84-6AA2-4318-ADEC-822DEB513A64}" srcOrd="0" destOrd="0" presId="urn:microsoft.com/office/officeart/2009/3/layout/HorizontalOrganizationChart"/>
    <dgm:cxn modelId="{D3324FC9-5F27-49FF-8947-1A3D6F279985}" type="presOf" srcId="{DBAEE6BE-5060-49BB-9D42-0ACD812915EF}" destId="{6EA33732-9AD0-4362-946A-70CFD713D019}" srcOrd="0" destOrd="0" presId="urn:microsoft.com/office/officeart/2009/3/layout/HorizontalOrganizationChart"/>
    <dgm:cxn modelId="{A919751A-C071-44DA-B8E6-56EE17CD3D19}" type="presOf" srcId="{C34B09E4-72C5-4D52-B9A2-C6650B1A406F}" destId="{916172DF-1A30-4E50-985E-BE608728FB9A}" srcOrd="0" destOrd="0" presId="urn:microsoft.com/office/officeart/2009/3/layout/HorizontalOrganizationChart"/>
    <dgm:cxn modelId="{6E0D0C87-03E4-4B72-AEF1-3C272EB0F74A}" type="presOf" srcId="{7E8C10A8-5816-42F7-894C-6FE126496D43}" destId="{3C027C0B-8EC8-4541-B2CC-FBA19910DF38}" srcOrd="0" destOrd="0" presId="urn:microsoft.com/office/officeart/2009/3/layout/HorizontalOrganizationChart"/>
    <dgm:cxn modelId="{CA322A93-DA61-4197-AB1D-9D70C36660B5}" type="presOf" srcId="{5D0A04A4-AA86-4F14-8CCF-DAFE3DB04872}" destId="{CA85FB2C-A793-4C92-A204-1F2B515CB54B}" srcOrd="1" destOrd="0" presId="urn:microsoft.com/office/officeart/2009/3/layout/HorizontalOrganizationChart"/>
    <dgm:cxn modelId="{C08310CA-CE4C-43D5-8A3B-603722555CB1}" srcId="{8F9802AE-AB3D-408A-99B5-E8970A6B052F}" destId="{EC406C18-2792-4CF9-9EE1-C1D24B02571F}" srcOrd="2" destOrd="0" parTransId="{9EC7276F-2605-4BC3-B9BB-18B9AEE3D1DA}" sibTransId="{5A855323-6DC7-4C13-96B9-55C5AD5B6A54}"/>
    <dgm:cxn modelId="{44C48E22-107A-4BE3-B1FB-3CF2746D712A}" srcId="{8F9802AE-AB3D-408A-99B5-E8970A6B052F}" destId="{C34B09E4-72C5-4D52-B9A2-C6650B1A406F}" srcOrd="3" destOrd="0" parTransId="{74A30BDC-65E4-4340-9E46-C78CD3A4A697}" sibTransId="{F3841ADD-140D-47B1-A56C-147A721CDCDE}"/>
    <dgm:cxn modelId="{8B6FF1AA-062D-4949-913C-C63C3EFB2DC0}" srcId="{47EA2CB9-45F8-4C1A-99C3-89A39E96AE2F}" destId="{DBAEE6BE-5060-49BB-9D42-0ACD812915EF}" srcOrd="1" destOrd="0" parTransId="{E2F1F7D4-A9B4-4B56-B087-865B343B78F4}" sibTransId="{53947B12-7DDA-4F84-9C50-0252954A609F}"/>
    <dgm:cxn modelId="{D5C29E4A-9CAF-4F2E-AE4C-A0113FCB8FC8}" srcId="{8F9802AE-AB3D-408A-99B5-E8970A6B052F}" destId="{5D0A04A4-AA86-4F14-8CCF-DAFE3DB04872}" srcOrd="1" destOrd="0" parTransId="{FAE7DBB2-F62A-4DFB-AB8D-6409B07F1A91}" sibTransId="{05424F3C-23E9-44C3-AC4C-90F6176A31F1}"/>
    <dgm:cxn modelId="{C6B90701-CF7F-45E8-AB0C-5B03CCEF89B6}" type="presOf" srcId="{202D6290-1D7A-4930-9934-72305516AE55}" destId="{22A193B5-070C-49A8-9B40-6D792A130108}" srcOrd="0" destOrd="0" presId="urn:microsoft.com/office/officeart/2009/3/layout/HorizontalOrganizationChart"/>
    <dgm:cxn modelId="{7F1758A0-1B3B-4563-9EB1-8E434DA3C353}" type="presOf" srcId="{A85D195C-5D2A-4A89-8C60-673D0B3C21E3}" destId="{9D6249C4-A679-4B8F-9309-F3D05BA8846D}" srcOrd="1" destOrd="0" presId="urn:microsoft.com/office/officeart/2009/3/layout/HorizontalOrganizationChart"/>
    <dgm:cxn modelId="{80074D64-F5ED-49DB-9D1F-E1DB36DBC556}" type="presOf" srcId="{FEB60C57-A1E8-483F-8762-6492B46B6306}" destId="{DBF8C90C-ED4B-4C56-A183-0ECACC424C32}" srcOrd="0" destOrd="0" presId="urn:microsoft.com/office/officeart/2009/3/layout/HorizontalOrganizationChart"/>
    <dgm:cxn modelId="{9702EF8B-AEED-4564-923B-0307FE5F5E88}" type="presOf" srcId="{6CA179A9-E8FA-493E-BBC7-AF12632F3AF7}" destId="{72752D01-C26A-44CD-8485-F0CAD171EDF3}" srcOrd="0" destOrd="0" presId="urn:microsoft.com/office/officeart/2009/3/layout/HorizontalOrganizationChart"/>
    <dgm:cxn modelId="{4CE850E9-4CF4-4F8F-8C19-2D1815A522FF}" type="presOf" srcId="{47EA2CB9-45F8-4C1A-99C3-89A39E96AE2F}" destId="{84CB3374-5F4F-427C-9D4F-590D8C5B32D8}" srcOrd="0" destOrd="0" presId="urn:microsoft.com/office/officeart/2009/3/layout/HorizontalOrganizationChart"/>
    <dgm:cxn modelId="{C5D0E2BF-896C-4E3B-B1A9-E458CA2677EA}" type="presOf" srcId="{FEB60C57-A1E8-483F-8762-6492B46B6306}" destId="{897EDB89-737A-442D-AD60-D99CE9604B65}" srcOrd="1" destOrd="0" presId="urn:microsoft.com/office/officeart/2009/3/layout/HorizontalOrganizationChart"/>
    <dgm:cxn modelId="{331647C9-BC0D-4AEB-AE22-A7B9E97FA62F}" type="presOf" srcId="{D1A829B2-DB92-4F6B-A66B-C9FCC046B5C7}" destId="{FACF9277-C9E4-4B9E-BCC0-C7DCD9644AC2}" srcOrd="0" destOrd="0" presId="urn:microsoft.com/office/officeart/2009/3/layout/HorizontalOrganizationChart"/>
    <dgm:cxn modelId="{CF0ED573-1582-4677-B8C9-047C613CD0EF}" srcId="{47EA2CB9-45F8-4C1A-99C3-89A39E96AE2F}" destId="{FF322761-9288-4E64-8D4D-006F0A616B32}" srcOrd="0" destOrd="0" parTransId="{6CA179A9-E8FA-493E-BBC7-AF12632F3AF7}" sibTransId="{58C3D418-1E39-499D-B2FD-7C70D4D4218E}"/>
    <dgm:cxn modelId="{E8759B8A-22CC-4BA4-A6DF-344CC5F4BD4E}" srcId="{54C6CCBB-630C-4246-8C74-27097DCEBDB4}" destId="{47EA2CB9-45F8-4C1A-99C3-89A39E96AE2F}" srcOrd="1" destOrd="0" parTransId="{6317C1F1-1E50-486A-8BA3-3A5C40CBA59C}" sibTransId="{55EB2CBA-CEEA-48A3-8BEA-7085BD2E0CA8}"/>
    <dgm:cxn modelId="{C1CCE436-D152-4AC1-830A-6D670F5EEF2C}" srcId="{8F9802AE-AB3D-408A-99B5-E8970A6B052F}" destId="{2696AB12-57ED-491F-9B4B-455B91A9FC5E}" srcOrd="0" destOrd="0" parTransId="{D1A829B2-DB92-4F6B-A66B-C9FCC046B5C7}" sibTransId="{269AB695-3608-40FC-9445-399A3FAADBA8}"/>
    <dgm:cxn modelId="{2A7C3855-49F3-4154-BAA3-7814D98F0739}" type="presOf" srcId="{54C6CCBB-630C-4246-8C74-27097DCEBDB4}" destId="{67BF5BE4-9D8B-44C9-8096-39996D1B747A}" srcOrd="1" destOrd="0" presId="urn:microsoft.com/office/officeart/2009/3/layout/HorizontalOrganizationChart"/>
    <dgm:cxn modelId="{A3B6DA02-7E34-4F2E-958C-4840CC56BED8}" type="presOf" srcId="{EC406C18-2792-4CF9-9EE1-C1D24B02571F}" destId="{D8B12DE4-4203-4290-AE37-CF37301AA6CF}" srcOrd="1" destOrd="0" presId="urn:microsoft.com/office/officeart/2009/3/layout/HorizontalOrganizationChart"/>
    <dgm:cxn modelId="{B47F6DD5-3535-43FD-A74F-FC9F5519839B}" type="presOf" srcId="{5D0A04A4-AA86-4F14-8CCF-DAFE3DB04872}" destId="{58F9D4AE-0734-4BED-A818-4F3104C9DE38}" srcOrd="0" destOrd="0" presId="urn:microsoft.com/office/officeart/2009/3/layout/HorizontalOrganizationChart"/>
    <dgm:cxn modelId="{6493E9E3-1A3E-4086-8FBE-47C2F01B5D8E}" type="presParOf" srcId="{8D9D320A-588F-49EE-86D1-82AEA0CE5115}" destId="{369AD26A-BDED-4794-ADD5-3676CBA9F22A}" srcOrd="0" destOrd="0" presId="urn:microsoft.com/office/officeart/2009/3/layout/HorizontalOrganizationChart"/>
    <dgm:cxn modelId="{FB743C82-2FAC-4F1D-806B-2275D4DB7751}" type="presParOf" srcId="{369AD26A-BDED-4794-ADD5-3676CBA9F22A}" destId="{75AA55FD-269C-4D94-A950-A693B9A78A09}" srcOrd="0" destOrd="0" presId="urn:microsoft.com/office/officeart/2009/3/layout/HorizontalOrganizationChart"/>
    <dgm:cxn modelId="{3E4E7141-9E88-4B97-A8EE-916FFC2D3552}" type="presParOf" srcId="{75AA55FD-269C-4D94-A950-A693B9A78A09}" destId="{B80F8611-CBB0-4400-94A5-E96B7AB9EC76}" srcOrd="0" destOrd="0" presId="urn:microsoft.com/office/officeart/2009/3/layout/HorizontalOrganizationChart"/>
    <dgm:cxn modelId="{19793434-7B5C-483E-8E85-3D597FF20FF5}" type="presParOf" srcId="{75AA55FD-269C-4D94-A950-A693B9A78A09}" destId="{67BF5BE4-9D8B-44C9-8096-39996D1B747A}" srcOrd="1" destOrd="0" presId="urn:microsoft.com/office/officeart/2009/3/layout/HorizontalOrganizationChart"/>
    <dgm:cxn modelId="{15E6B575-FC58-4993-889B-651E9A9267E2}" type="presParOf" srcId="{369AD26A-BDED-4794-ADD5-3676CBA9F22A}" destId="{6780CA11-660A-465B-A10C-4288F52737E4}" srcOrd="1" destOrd="0" presId="urn:microsoft.com/office/officeart/2009/3/layout/HorizontalOrganizationChart"/>
    <dgm:cxn modelId="{010B55DE-E68E-4731-A617-84E24B62078F}" type="presParOf" srcId="{6780CA11-660A-465B-A10C-4288F52737E4}" destId="{3C027C0B-8EC8-4541-B2CC-FBA19910DF38}" srcOrd="0" destOrd="0" presId="urn:microsoft.com/office/officeart/2009/3/layout/HorizontalOrganizationChart"/>
    <dgm:cxn modelId="{453A28FF-C35A-491A-A76A-07308F954660}" type="presParOf" srcId="{6780CA11-660A-465B-A10C-4288F52737E4}" destId="{A207C115-F015-4748-A424-06A3427FC532}" srcOrd="1" destOrd="0" presId="urn:microsoft.com/office/officeart/2009/3/layout/HorizontalOrganizationChart"/>
    <dgm:cxn modelId="{28B46773-4CA7-4EED-9A49-CE25C8B9B182}" type="presParOf" srcId="{A207C115-F015-4748-A424-06A3427FC532}" destId="{1DBBCBBF-0799-41DC-8E79-04EC5961EB03}" srcOrd="0" destOrd="0" presId="urn:microsoft.com/office/officeart/2009/3/layout/HorizontalOrganizationChart"/>
    <dgm:cxn modelId="{B849FF1A-076E-46E0-A7E4-EE3BF42E67F0}" type="presParOf" srcId="{1DBBCBBF-0799-41DC-8E79-04EC5961EB03}" destId="{E8908F6E-507F-4644-9B65-96D10F7177A2}" srcOrd="0" destOrd="0" presId="urn:microsoft.com/office/officeart/2009/3/layout/HorizontalOrganizationChart"/>
    <dgm:cxn modelId="{008CF108-2700-4AB5-9395-0026B2B592B5}" type="presParOf" srcId="{1DBBCBBF-0799-41DC-8E79-04EC5961EB03}" destId="{A0575145-270B-4952-BA14-224A902A1EE6}" srcOrd="1" destOrd="0" presId="urn:microsoft.com/office/officeart/2009/3/layout/HorizontalOrganizationChart"/>
    <dgm:cxn modelId="{0C175750-A894-4D24-9A49-39260E23B377}" type="presParOf" srcId="{A207C115-F015-4748-A424-06A3427FC532}" destId="{360DD380-1564-4996-AA01-096E1D6117C7}" srcOrd="1" destOrd="0" presId="urn:microsoft.com/office/officeart/2009/3/layout/HorizontalOrganizationChart"/>
    <dgm:cxn modelId="{3D7588B0-86E2-4EF9-8A9C-09F265A6C2AB}" type="presParOf" srcId="{360DD380-1564-4996-AA01-096E1D6117C7}" destId="{FACF9277-C9E4-4B9E-BCC0-C7DCD9644AC2}" srcOrd="0" destOrd="0" presId="urn:microsoft.com/office/officeart/2009/3/layout/HorizontalOrganizationChart"/>
    <dgm:cxn modelId="{A59F8452-294B-40C6-8C66-ED1BC09E2C7E}" type="presParOf" srcId="{360DD380-1564-4996-AA01-096E1D6117C7}" destId="{FB2CFEC8-FDCD-47B5-A268-DAE2ADDCB93C}" srcOrd="1" destOrd="0" presId="urn:microsoft.com/office/officeart/2009/3/layout/HorizontalOrganizationChart"/>
    <dgm:cxn modelId="{0C610B97-3A31-4116-8EE2-B340583764E9}" type="presParOf" srcId="{FB2CFEC8-FDCD-47B5-A268-DAE2ADDCB93C}" destId="{D7BA2E50-230B-4262-9A51-CA6308D8C7E5}" srcOrd="0" destOrd="0" presId="urn:microsoft.com/office/officeart/2009/3/layout/HorizontalOrganizationChart"/>
    <dgm:cxn modelId="{3B0F21F0-CDD9-4D59-889B-E9CD24E99FFA}" type="presParOf" srcId="{D7BA2E50-230B-4262-9A51-CA6308D8C7E5}" destId="{DD991B89-9EF7-4FD7-AF68-6F75050E6534}" srcOrd="0" destOrd="0" presId="urn:microsoft.com/office/officeart/2009/3/layout/HorizontalOrganizationChart"/>
    <dgm:cxn modelId="{DC5F2211-1A64-4FDF-AE73-69AC41F4C4EC}" type="presParOf" srcId="{D7BA2E50-230B-4262-9A51-CA6308D8C7E5}" destId="{ED841103-C577-4E30-9EAD-69058F004138}" srcOrd="1" destOrd="0" presId="urn:microsoft.com/office/officeart/2009/3/layout/HorizontalOrganizationChart"/>
    <dgm:cxn modelId="{2ACE3232-C1D9-422D-B42D-8A49AC226993}" type="presParOf" srcId="{FB2CFEC8-FDCD-47B5-A268-DAE2ADDCB93C}" destId="{9A68D479-CAA6-40AB-8244-AC0BF7370AE9}" srcOrd="1" destOrd="0" presId="urn:microsoft.com/office/officeart/2009/3/layout/HorizontalOrganizationChart"/>
    <dgm:cxn modelId="{7D07D597-F2A3-4576-8FA0-B85A7AE71ED6}" type="presParOf" srcId="{FB2CFEC8-FDCD-47B5-A268-DAE2ADDCB93C}" destId="{5559BF13-677B-4144-8266-7F3C49D05F1A}" srcOrd="2" destOrd="0" presId="urn:microsoft.com/office/officeart/2009/3/layout/HorizontalOrganizationChart"/>
    <dgm:cxn modelId="{128F063F-6653-4A0D-BD3B-EA3DB341751B}" type="presParOf" srcId="{360DD380-1564-4996-AA01-096E1D6117C7}" destId="{FBBD0E51-8038-482F-88E0-088BC46720B4}" srcOrd="2" destOrd="0" presId="urn:microsoft.com/office/officeart/2009/3/layout/HorizontalOrganizationChart"/>
    <dgm:cxn modelId="{88267078-AA26-4203-ADBD-002D00D7E790}" type="presParOf" srcId="{360DD380-1564-4996-AA01-096E1D6117C7}" destId="{AE393AC7-2C4F-4AC0-82F6-490CE3F4C7DE}" srcOrd="3" destOrd="0" presId="urn:microsoft.com/office/officeart/2009/3/layout/HorizontalOrganizationChart"/>
    <dgm:cxn modelId="{CE28E02C-F527-4320-8F18-890EB44BCC07}" type="presParOf" srcId="{AE393AC7-2C4F-4AC0-82F6-490CE3F4C7DE}" destId="{8A96D361-B6F9-4BDB-975A-E14F1F631D85}" srcOrd="0" destOrd="0" presId="urn:microsoft.com/office/officeart/2009/3/layout/HorizontalOrganizationChart"/>
    <dgm:cxn modelId="{AFCB26F8-1C15-4ABA-B832-2EB8252834E8}" type="presParOf" srcId="{8A96D361-B6F9-4BDB-975A-E14F1F631D85}" destId="{58F9D4AE-0734-4BED-A818-4F3104C9DE38}" srcOrd="0" destOrd="0" presId="urn:microsoft.com/office/officeart/2009/3/layout/HorizontalOrganizationChart"/>
    <dgm:cxn modelId="{8EEE42EB-8278-42C6-9071-A0F1CA53D8E5}" type="presParOf" srcId="{8A96D361-B6F9-4BDB-975A-E14F1F631D85}" destId="{CA85FB2C-A793-4C92-A204-1F2B515CB54B}" srcOrd="1" destOrd="0" presId="urn:microsoft.com/office/officeart/2009/3/layout/HorizontalOrganizationChart"/>
    <dgm:cxn modelId="{4BE60181-09C8-4C97-847E-83B209F59148}" type="presParOf" srcId="{AE393AC7-2C4F-4AC0-82F6-490CE3F4C7DE}" destId="{FCF382DC-A34A-4179-8C11-793A877C3035}" srcOrd="1" destOrd="0" presId="urn:microsoft.com/office/officeart/2009/3/layout/HorizontalOrganizationChart"/>
    <dgm:cxn modelId="{241BBBE7-6354-4A8A-8A57-D9A09CF4EDFB}" type="presParOf" srcId="{AE393AC7-2C4F-4AC0-82F6-490CE3F4C7DE}" destId="{D1AE50A7-8EFE-4A08-B389-BF44FAB0F212}" srcOrd="2" destOrd="0" presId="urn:microsoft.com/office/officeart/2009/3/layout/HorizontalOrganizationChart"/>
    <dgm:cxn modelId="{92A71AE2-FC58-41D4-AFE4-AC7B3888606A}" type="presParOf" srcId="{360DD380-1564-4996-AA01-096E1D6117C7}" destId="{E8A2AFD2-A034-4C25-A917-36EF78C65A40}" srcOrd="4" destOrd="0" presId="urn:microsoft.com/office/officeart/2009/3/layout/HorizontalOrganizationChart"/>
    <dgm:cxn modelId="{9431DBC7-A440-43FC-B83B-28C53D0E93EC}" type="presParOf" srcId="{360DD380-1564-4996-AA01-096E1D6117C7}" destId="{492965C6-2AEE-497E-B766-3466A2EFC5B7}" srcOrd="5" destOrd="0" presId="urn:microsoft.com/office/officeart/2009/3/layout/HorizontalOrganizationChart"/>
    <dgm:cxn modelId="{32E909B9-763C-44F7-B90F-02A43BFB6DA0}" type="presParOf" srcId="{492965C6-2AEE-497E-B766-3466A2EFC5B7}" destId="{294F0EAB-20B5-4E37-B921-F5A3F99BA141}" srcOrd="0" destOrd="0" presId="urn:microsoft.com/office/officeart/2009/3/layout/HorizontalOrganizationChart"/>
    <dgm:cxn modelId="{958A2D4F-EF21-4507-BA0E-6D26B958445D}" type="presParOf" srcId="{294F0EAB-20B5-4E37-B921-F5A3F99BA141}" destId="{AA73DD95-6369-4D44-A284-A016B2A0E810}" srcOrd="0" destOrd="0" presId="urn:microsoft.com/office/officeart/2009/3/layout/HorizontalOrganizationChart"/>
    <dgm:cxn modelId="{2F816FB6-B690-4944-AE9B-B2E0AB4406F7}" type="presParOf" srcId="{294F0EAB-20B5-4E37-B921-F5A3F99BA141}" destId="{D8B12DE4-4203-4290-AE37-CF37301AA6CF}" srcOrd="1" destOrd="0" presId="urn:microsoft.com/office/officeart/2009/3/layout/HorizontalOrganizationChart"/>
    <dgm:cxn modelId="{116C71E3-2685-4366-BA4A-85B4B15575D7}" type="presParOf" srcId="{492965C6-2AEE-497E-B766-3466A2EFC5B7}" destId="{49566947-A37E-4908-ADE6-54670E855FDC}" srcOrd="1" destOrd="0" presId="urn:microsoft.com/office/officeart/2009/3/layout/HorizontalOrganizationChart"/>
    <dgm:cxn modelId="{2A005E7A-E129-4666-B16E-8D8D8A53CCCA}" type="presParOf" srcId="{492965C6-2AEE-497E-B766-3466A2EFC5B7}" destId="{84B9C33E-1355-4868-9CE7-796135D54D24}" srcOrd="2" destOrd="0" presId="urn:microsoft.com/office/officeart/2009/3/layout/HorizontalOrganizationChart"/>
    <dgm:cxn modelId="{EF7B1AEC-B19A-47FE-B3B8-3FB108CDA736}" type="presParOf" srcId="{360DD380-1564-4996-AA01-096E1D6117C7}" destId="{AFB74A84-6AA2-4318-ADEC-822DEB513A64}" srcOrd="6" destOrd="0" presId="urn:microsoft.com/office/officeart/2009/3/layout/HorizontalOrganizationChart"/>
    <dgm:cxn modelId="{F31854E7-0A99-4C50-83EA-85D45301C9D3}" type="presParOf" srcId="{360DD380-1564-4996-AA01-096E1D6117C7}" destId="{4C909D6D-709F-4F15-93B2-D8639DD14FFF}" srcOrd="7" destOrd="0" presId="urn:microsoft.com/office/officeart/2009/3/layout/HorizontalOrganizationChart"/>
    <dgm:cxn modelId="{FCD35C5D-4506-4837-9A7B-6BE965105172}" type="presParOf" srcId="{4C909D6D-709F-4F15-93B2-D8639DD14FFF}" destId="{805A0DB2-A51D-4DAA-AFCF-6BBB75F0EDBC}" srcOrd="0" destOrd="0" presId="urn:microsoft.com/office/officeart/2009/3/layout/HorizontalOrganizationChart"/>
    <dgm:cxn modelId="{6B36703B-36D3-40EB-991F-96E45B034D4C}" type="presParOf" srcId="{805A0DB2-A51D-4DAA-AFCF-6BBB75F0EDBC}" destId="{916172DF-1A30-4E50-985E-BE608728FB9A}" srcOrd="0" destOrd="0" presId="urn:microsoft.com/office/officeart/2009/3/layout/HorizontalOrganizationChart"/>
    <dgm:cxn modelId="{30082530-E1D6-4018-A0FB-2B516B94BB93}" type="presParOf" srcId="{805A0DB2-A51D-4DAA-AFCF-6BBB75F0EDBC}" destId="{04E97EDE-C236-4C7A-AC30-0444D3F298E3}" srcOrd="1" destOrd="0" presId="urn:microsoft.com/office/officeart/2009/3/layout/HorizontalOrganizationChart"/>
    <dgm:cxn modelId="{85193DAE-169E-447D-893C-07BDB202A100}" type="presParOf" srcId="{4C909D6D-709F-4F15-93B2-D8639DD14FFF}" destId="{0957AB81-681A-4166-94CB-20A71C121B02}" srcOrd="1" destOrd="0" presId="urn:microsoft.com/office/officeart/2009/3/layout/HorizontalOrganizationChart"/>
    <dgm:cxn modelId="{45F005E0-5C43-4ED6-B178-FB5C821E2FA6}" type="presParOf" srcId="{4C909D6D-709F-4F15-93B2-D8639DD14FFF}" destId="{160FD69D-DD60-49B0-96A3-CC871929D95C}" srcOrd="2" destOrd="0" presId="urn:microsoft.com/office/officeart/2009/3/layout/HorizontalOrganizationChart"/>
    <dgm:cxn modelId="{5CB5FB0A-A5AB-48D3-9B80-B7396CF22686}" type="presParOf" srcId="{A207C115-F015-4748-A424-06A3427FC532}" destId="{E45FEB8A-F32B-4C1B-ADF5-BAB25715F451}" srcOrd="2" destOrd="0" presId="urn:microsoft.com/office/officeart/2009/3/layout/HorizontalOrganizationChart"/>
    <dgm:cxn modelId="{A50624CD-418E-447D-8F1C-F89DDC20473B}" type="presParOf" srcId="{6780CA11-660A-465B-A10C-4288F52737E4}" destId="{4BABDDF3-F586-46EB-9D36-05585701DF97}" srcOrd="2" destOrd="0" presId="urn:microsoft.com/office/officeart/2009/3/layout/HorizontalOrganizationChart"/>
    <dgm:cxn modelId="{8B4C31AD-4858-4650-AACC-CCA20BB6C163}" type="presParOf" srcId="{6780CA11-660A-465B-A10C-4288F52737E4}" destId="{78ED2136-D072-4082-B241-4EE9067564DC}" srcOrd="3" destOrd="0" presId="urn:microsoft.com/office/officeart/2009/3/layout/HorizontalOrganizationChart"/>
    <dgm:cxn modelId="{B928FB76-5183-4C5C-BB91-10DB909ACE6A}" type="presParOf" srcId="{78ED2136-D072-4082-B241-4EE9067564DC}" destId="{1B24D11E-9B9A-4B83-AF35-E206399B4C22}" srcOrd="0" destOrd="0" presId="urn:microsoft.com/office/officeart/2009/3/layout/HorizontalOrganizationChart"/>
    <dgm:cxn modelId="{DFD38166-9B71-4FE7-B923-D51554C64431}" type="presParOf" srcId="{1B24D11E-9B9A-4B83-AF35-E206399B4C22}" destId="{84CB3374-5F4F-427C-9D4F-590D8C5B32D8}" srcOrd="0" destOrd="0" presId="urn:microsoft.com/office/officeart/2009/3/layout/HorizontalOrganizationChart"/>
    <dgm:cxn modelId="{136FE0DE-F851-43A9-919C-F9465F8C0BBD}" type="presParOf" srcId="{1B24D11E-9B9A-4B83-AF35-E206399B4C22}" destId="{37295375-DCA7-4C5A-9992-A369FC1F426F}" srcOrd="1" destOrd="0" presId="urn:microsoft.com/office/officeart/2009/3/layout/HorizontalOrganizationChart"/>
    <dgm:cxn modelId="{D7A3B2AB-70CC-468A-BC5F-FC8C7A93201C}" type="presParOf" srcId="{78ED2136-D072-4082-B241-4EE9067564DC}" destId="{7AF20B76-FB1E-4463-842A-1B88817C1746}" srcOrd="1" destOrd="0" presId="urn:microsoft.com/office/officeart/2009/3/layout/HorizontalOrganizationChart"/>
    <dgm:cxn modelId="{C6BF3E4F-0C7A-4824-9C2A-90271C472C8B}" type="presParOf" srcId="{7AF20B76-FB1E-4463-842A-1B88817C1746}" destId="{72752D01-C26A-44CD-8485-F0CAD171EDF3}" srcOrd="0" destOrd="0" presId="urn:microsoft.com/office/officeart/2009/3/layout/HorizontalOrganizationChart"/>
    <dgm:cxn modelId="{A34D499B-5201-4C51-89EF-E695ABFF004F}" type="presParOf" srcId="{7AF20B76-FB1E-4463-842A-1B88817C1746}" destId="{157BA977-22A3-4FD6-8ACB-18D99AF4206D}" srcOrd="1" destOrd="0" presId="urn:microsoft.com/office/officeart/2009/3/layout/HorizontalOrganizationChart"/>
    <dgm:cxn modelId="{F7B5DEDE-0E8F-4D31-8576-6AAD071D1C4D}" type="presParOf" srcId="{157BA977-22A3-4FD6-8ACB-18D99AF4206D}" destId="{001EC287-285E-4383-B665-5C479431742F}" srcOrd="0" destOrd="0" presId="urn:microsoft.com/office/officeart/2009/3/layout/HorizontalOrganizationChart"/>
    <dgm:cxn modelId="{B00B14D8-C219-4F1E-96DC-B80A45CA050B}" type="presParOf" srcId="{001EC287-285E-4383-B665-5C479431742F}" destId="{D4A8D72B-7DC7-48FE-B59A-471262F1E2FF}" srcOrd="0" destOrd="0" presId="urn:microsoft.com/office/officeart/2009/3/layout/HorizontalOrganizationChart"/>
    <dgm:cxn modelId="{9FCC3BD8-9349-428F-BD0E-8352EA63B876}" type="presParOf" srcId="{001EC287-285E-4383-B665-5C479431742F}" destId="{AF1B7493-DA8C-4B6F-9622-9E1C8000A96E}" srcOrd="1" destOrd="0" presId="urn:microsoft.com/office/officeart/2009/3/layout/HorizontalOrganizationChart"/>
    <dgm:cxn modelId="{64F0ED31-A5C6-4600-91BB-32ABD40B5754}" type="presParOf" srcId="{157BA977-22A3-4FD6-8ACB-18D99AF4206D}" destId="{D230D580-61B6-4AF6-A7CD-C95169064FB4}" srcOrd="1" destOrd="0" presId="urn:microsoft.com/office/officeart/2009/3/layout/HorizontalOrganizationChart"/>
    <dgm:cxn modelId="{8AAB42CD-D6BD-4969-9978-1DCDB975899F}" type="presParOf" srcId="{157BA977-22A3-4FD6-8ACB-18D99AF4206D}" destId="{8CFDA76A-04FE-42E9-9C0F-AA5BB1349078}" srcOrd="2" destOrd="0" presId="urn:microsoft.com/office/officeart/2009/3/layout/HorizontalOrganizationChart"/>
    <dgm:cxn modelId="{F686DCFD-D146-46AD-B5BC-0841406EE213}" type="presParOf" srcId="{7AF20B76-FB1E-4463-842A-1B88817C1746}" destId="{FE906D9D-2846-41EA-8F41-2F1A55E5519D}" srcOrd="2" destOrd="0" presId="urn:microsoft.com/office/officeart/2009/3/layout/HorizontalOrganizationChart"/>
    <dgm:cxn modelId="{C6B25B20-472F-4130-BD15-99315014E2E3}" type="presParOf" srcId="{7AF20B76-FB1E-4463-842A-1B88817C1746}" destId="{293AAC42-DFC4-47D4-9734-36CD48E340EF}" srcOrd="3" destOrd="0" presId="urn:microsoft.com/office/officeart/2009/3/layout/HorizontalOrganizationChart"/>
    <dgm:cxn modelId="{9B87B828-4AF9-4889-9FCD-481E9162AF49}" type="presParOf" srcId="{293AAC42-DFC4-47D4-9734-36CD48E340EF}" destId="{F197BF34-BB37-4B99-9930-E724F991DDAB}" srcOrd="0" destOrd="0" presId="urn:microsoft.com/office/officeart/2009/3/layout/HorizontalOrganizationChart"/>
    <dgm:cxn modelId="{08C7F9BF-337C-4702-8E4F-6AB18AAF0155}" type="presParOf" srcId="{F197BF34-BB37-4B99-9930-E724F991DDAB}" destId="{6EA33732-9AD0-4362-946A-70CFD713D019}" srcOrd="0" destOrd="0" presId="urn:microsoft.com/office/officeart/2009/3/layout/HorizontalOrganizationChart"/>
    <dgm:cxn modelId="{774517BB-7633-4A10-816F-07652EE5C0B9}" type="presParOf" srcId="{F197BF34-BB37-4B99-9930-E724F991DDAB}" destId="{38730C50-EA6B-44DC-86D9-AD9C1EA679EC}" srcOrd="1" destOrd="0" presId="urn:microsoft.com/office/officeart/2009/3/layout/HorizontalOrganizationChart"/>
    <dgm:cxn modelId="{0E78B044-5584-4B82-B28F-C257832761DF}" type="presParOf" srcId="{293AAC42-DFC4-47D4-9734-36CD48E340EF}" destId="{450B94AF-7239-4EB3-BAB4-E080942B1E8F}" srcOrd="1" destOrd="0" presId="urn:microsoft.com/office/officeart/2009/3/layout/HorizontalOrganizationChart"/>
    <dgm:cxn modelId="{4C5FE50E-EDFF-4B80-BED7-205C494CEAC5}" type="presParOf" srcId="{293AAC42-DFC4-47D4-9734-36CD48E340EF}" destId="{1B6896D9-7015-45C7-8A8E-DE7FA3A995B6}" srcOrd="2" destOrd="0" presId="urn:microsoft.com/office/officeart/2009/3/layout/HorizontalOrganizationChart"/>
    <dgm:cxn modelId="{2404C035-C3C6-4AD4-851C-459A2B26557A}" type="presParOf" srcId="{7AF20B76-FB1E-4463-842A-1B88817C1746}" destId="{8FA8954C-3D1C-44C4-A863-D7BBCC308121}" srcOrd="4" destOrd="0" presId="urn:microsoft.com/office/officeart/2009/3/layout/HorizontalOrganizationChart"/>
    <dgm:cxn modelId="{19A0877F-8895-4380-A207-9A4A46A0EC68}" type="presParOf" srcId="{7AF20B76-FB1E-4463-842A-1B88817C1746}" destId="{8FB30EE2-A27D-4065-8408-15A8BC5C0853}" srcOrd="5" destOrd="0" presId="urn:microsoft.com/office/officeart/2009/3/layout/HorizontalOrganizationChart"/>
    <dgm:cxn modelId="{F72B4A50-23F1-41F6-95E9-41FAFA64727E}" type="presParOf" srcId="{8FB30EE2-A27D-4065-8408-15A8BC5C0853}" destId="{0D406E26-7E9C-46FD-BA55-B7EAC741A4A4}" srcOrd="0" destOrd="0" presId="urn:microsoft.com/office/officeart/2009/3/layout/HorizontalOrganizationChart"/>
    <dgm:cxn modelId="{0B64B04E-0BC3-4C59-8C3A-994B7189E340}" type="presParOf" srcId="{0D406E26-7E9C-46FD-BA55-B7EAC741A4A4}" destId="{92D61107-35B4-467E-B813-DCC5611A7CD3}" srcOrd="0" destOrd="0" presId="urn:microsoft.com/office/officeart/2009/3/layout/HorizontalOrganizationChart"/>
    <dgm:cxn modelId="{D01FC910-62DB-4841-AC90-FF50F6A63507}" type="presParOf" srcId="{0D406E26-7E9C-46FD-BA55-B7EAC741A4A4}" destId="{9D6249C4-A679-4B8F-9309-F3D05BA8846D}" srcOrd="1" destOrd="0" presId="urn:microsoft.com/office/officeart/2009/3/layout/HorizontalOrganizationChart"/>
    <dgm:cxn modelId="{B6BB7FF7-F3A3-429F-8743-F108A78A2612}" type="presParOf" srcId="{8FB30EE2-A27D-4065-8408-15A8BC5C0853}" destId="{9E0AB822-8161-4F56-9FCA-711C3675B64C}" srcOrd="1" destOrd="0" presId="urn:microsoft.com/office/officeart/2009/3/layout/HorizontalOrganizationChart"/>
    <dgm:cxn modelId="{AD47F926-6031-4457-9B88-7C117B39ADFE}" type="presParOf" srcId="{8FB30EE2-A27D-4065-8408-15A8BC5C0853}" destId="{DD649F00-EE76-468F-91E5-3DA63FCB9625}" srcOrd="2" destOrd="0" presId="urn:microsoft.com/office/officeart/2009/3/layout/HorizontalOrganizationChart"/>
    <dgm:cxn modelId="{80F8B2BF-8068-4CE5-86E2-C4E7A3179967}" type="presParOf" srcId="{7AF20B76-FB1E-4463-842A-1B88817C1746}" destId="{22A193B5-070C-49A8-9B40-6D792A130108}" srcOrd="6" destOrd="0" presId="urn:microsoft.com/office/officeart/2009/3/layout/HorizontalOrganizationChart"/>
    <dgm:cxn modelId="{A81D130E-B57B-4B05-8DE0-0618AEFA41B2}" type="presParOf" srcId="{7AF20B76-FB1E-4463-842A-1B88817C1746}" destId="{B6034D45-7CDA-4CDE-99EB-DE5D05A06D46}" srcOrd="7" destOrd="0" presId="urn:microsoft.com/office/officeart/2009/3/layout/HorizontalOrganizationChart"/>
    <dgm:cxn modelId="{9A4CEF7A-40A7-4C0B-BD99-77074E34DD42}" type="presParOf" srcId="{B6034D45-7CDA-4CDE-99EB-DE5D05A06D46}" destId="{5EB9C86D-260F-4C23-A4D9-7E207F4693C0}" srcOrd="0" destOrd="0" presId="urn:microsoft.com/office/officeart/2009/3/layout/HorizontalOrganizationChart"/>
    <dgm:cxn modelId="{9202A6E2-65FD-45EF-9D69-61E47D6AE6C1}" type="presParOf" srcId="{5EB9C86D-260F-4C23-A4D9-7E207F4693C0}" destId="{DBF8C90C-ED4B-4C56-A183-0ECACC424C32}" srcOrd="0" destOrd="0" presId="urn:microsoft.com/office/officeart/2009/3/layout/HorizontalOrganizationChart"/>
    <dgm:cxn modelId="{FAE54880-B19C-4E0D-AEFB-53965BFE19B6}" type="presParOf" srcId="{5EB9C86D-260F-4C23-A4D9-7E207F4693C0}" destId="{897EDB89-737A-442D-AD60-D99CE9604B65}" srcOrd="1" destOrd="0" presId="urn:microsoft.com/office/officeart/2009/3/layout/HorizontalOrganizationChart"/>
    <dgm:cxn modelId="{22394200-E8CA-443B-83FE-D8940052098E}" type="presParOf" srcId="{B6034D45-7CDA-4CDE-99EB-DE5D05A06D46}" destId="{4A112C31-BFB6-4EEA-B53E-F3023D5A587A}" srcOrd="1" destOrd="0" presId="urn:microsoft.com/office/officeart/2009/3/layout/HorizontalOrganizationChart"/>
    <dgm:cxn modelId="{89986081-0755-4B59-B8B6-268E3133E9BD}" type="presParOf" srcId="{B6034D45-7CDA-4CDE-99EB-DE5D05A06D46}" destId="{2DF4DBDE-BE6F-4BE9-B418-A60C17EFCC80}" srcOrd="2" destOrd="0" presId="urn:microsoft.com/office/officeart/2009/3/layout/HorizontalOrganizationChart"/>
    <dgm:cxn modelId="{CD3862FD-E732-4E78-B443-4CA9C6CB566E}" type="presParOf" srcId="{78ED2136-D072-4082-B241-4EE9067564DC}" destId="{9E9B4660-E449-4751-88A2-8CB600FCBD85}" srcOrd="2" destOrd="0" presId="urn:microsoft.com/office/officeart/2009/3/layout/HorizontalOrganizationChart"/>
    <dgm:cxn modelId="{EA9B866B-D27C-4BC4-9667-88F7BD9F86E6}" type="presParOf" srcId="{369AD26A-BDED-4794-ADD5-3676CBA9F22A}" destId="{DD5039EA-90CC-46FF-9F80-88521A4968C8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2A193B5-070C-49A8-9B40-6D792A130108}">
      <dsp:nvSpPr>
        <dsp:cNvPr id="0" name=""/>
        <dsp:cNvSpPr/>
      </dsp:nvSpPr>
      <dsp:spPr>
        <a:xfrm>
          <a:off x="4683714" y="3929974"/>
          <a:ext cx="312104" cy="1006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052" y="0"/>
              </a:lnTo>
              <a:lnTo>
                <a:pt x="156052" y="1006537"/>
              </a:lnTo>
              <a:lnTo>
                <a:pt x="312104" y="1006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8954C-3D1C-44C4-A863-D7BBCC308121}">
      <dsp:nvSpPr>
        <dsp:cNvPr id="0" name=""/>
        <dsp:cNvSpPr/>
      </dsp:nvSpPr>
      <dsp:spPr>
        <a:xfrm>
          <a:off x="4683714" y="3929974"/>
          <a:ext cx="312104" cy="335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052" y="0"/>
              </a:lnTo>
              <a:lnTo>
                <a:pt x="156052" y="335512"/>
              </a:lnTo>
              <a:lnTo>
                <a:pt x="312104" y="3355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06D9D-2846-41EA-8F41-2F1A55E5519D}">
      <dsp:nvSpPr>
        <dsp:cNvPr id="0" name=""/>
        <dsp:cNvSpPr/>
      </dsp:nvSpPr>
      <dsp:spPr>
        <a:xfrm>
          <a:off x="4683714" y="3594462"/>
          <a:ext cx="312104" cy="335512"/>
        </a:xfrm>
        <a:custGeom>
          <a:avLst/>
          <a:gdLst/>
          <a:ahLst/>
          <a:cxnLst/>
          <a:rect l="0" t="0" r="0" b="0"/>
          <a:pathLst>
            <a:path>
              <a:moveTo>
                <a:pt x="0" y="335512"/>
              </a:moveTo>
              <a:lnTo>
                <a:pt x="156052" y="335512"/>
              </a:lnTo>
              <a:lnTo>
                <a:pt x="156052" y="0"/>
              </a:lnTo>
              <a:lnTo>
                <a:pt x="31210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52D01-C26A-44CD-8485-F0CAD171EDF3}">
      <dsp:nvSpPr>
        <dsp:cNvPr id="0" name=""/>
        <dsp:cNvSpPr/>
      </dsp:nvSpPr>
      <dsp:spPr>
        <a:xfrm>
          <a:off x="4683714" y="2923437"/>
          <a:ext cx="312104" cy="1006537"/>
        </a:xfrm>
        <a:custGeom>
          <a:avLst/>
          <a:gdLst/>
          <a:ahLst/>
          <a:cxnLst/>
          <a:rect l="0" t="0" r="0" b="0"/>
          <a:pathLst>
            <a:path>
              <a:moveTo>
                <a:pt x="0" y="1006537"/>
              </a:moveTo>
              <a:lnTo>
                <a:pt x="156052" y="1006537"/>
              </a:lnTo>
              <a:lnTo>
                <a:pt x="156052" y="0"/>
              </a:lnTo>
              <a:lnTo>
                <a:pt x="31210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BDDF3-F586-46EB-9D36-05585701DF97}">
      <dsp:nvSpPr>
        <dsp:cNvPr id="0" name=""/>
        <dsp:cNvSpPr/>
      </dsp:nvSpPr>
      <dsp:spPr>
        <a:xfrm>
          <a:off x="2808979" y="2568495"/>
          <a:ext cx="314211" cy="136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159" y="0"/>
              </a:lnTo>
              <a:lnTo>
                <a:pt x="158159" y="1361478"/>
              </a:lnTo>
              <a:lnTo>
                <a:pt x="314211" y="13614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74A84-6AA2-4318-ADEC-822DEB513A64}">
      <dsp:nvSpPr>
        <dsp:cNvPr id="0" name=""/>
        <dsp:cNvSpPr/>
      </dsp:nvSpPr>
      <dsp:spPr>
        <a:xfrm>
          <a:off x="4683714" y="1245874"/>
          <a:ext cx="312104" cy="1006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052" y="0"/>
              </a:lnTo>
              <a:lnTo>
                <a:pt x="156052" y="1006537"/>
              </a:lnTo>
              <a:lnTo>
                <a:pt x="312104" y="1006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2AFD2-A034-4C25-A917-36EF78C65A40}">
      <dsp:nvSpPr>
        <dsp:cNvPr id="0" name=""/>
        <dsp:cNvSpPr/>
      </dsp:nvSpPr>
      <dsp:spPr>
        <a:xfrm>
          <a:off x="4683714" y="1245874"/>
          <a:ext cx="312104" cy="335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6052" y="0"/>
              </a:lnTo>
              <a:lnTo>
                <a:pt x="156052" y="335512"/>
              </a:lnTo>
              <a:lnTo>
                <a:pt x="312104" y="3355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D0E51-8038-482F-88E0-088BC46720B4}">
      <dsp:nvSpPr>
        <dsp:cNvPr id="0" name=""/>
        <dsp:cNvSpPr/>
      </dsp:nvSpPr>
      <dsp:spPr>
        <a:xfrm>
          <a:off x="4683714" y="910361"/>
          <a:ext cx="312104" cy="335512"/>
        </a:xfrm>
        <a:custGeom>
          <a:avLst/>
          <a:gdLst/>
          <a:ahLst/>
          <a:cxnLst/>
          <a:rect l="0" t="0" r="0" b="0"/>
          <a:pathLst>
            <a:path>
              <a:moveTo>
                <a:pt x="0" y="335512"/>
              </a:moveTo>
              <a:lnTo>
                <a:pt x="156052" y="335512"/>
              </a:lnTo>
              <a:lnTo>
                <a:pt x="156052" y="0"/>
              </a:lnTo>
              <a:lnTo>
                <a:pt x="312104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F9277-C9E4-4B9E-BCC0-C7DCD9644AC2}">
      <dsp:nvSpPr>
        <dsp:cNvPr id="0" name=""/>
        <dsp:cNvSpPr/>
      </dsp:nvSpPr>
      <dsp:spPr>
        <a:xfrm>
          <a:off x="4683714" y="238846"/>
          <a:ext cx="302367" cy="1007027"/>
        </a:xfrm>
        <a:custGeom>
          <a:avLst/>
          <a:gdLst/>
          <a:ahLst/>
          <a:cxnLst/>
          <a:rect l="0" t="0" r="0" b="0"/>
          <a:pathLst>
            <a:path>
              <a:moveTo>
                <a:pt x="0" y="1007027"/>
              </a:moveTo>
              <a:lnTo>
                <a:pt x="146314" y="1007027"/>
              </a:lnTo>
              <a:lnTo>
                <a:pt x="146314" y="0"/>
              </a:lnTo>
              <a:lnTo>
                <a:pt x="302367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27C0B-8EC8-4541-B2CC-FBA19910DF38}">
      <dsp:nvSpPr>
        <dsp:cNvPr id="0" name=""/>
        <dsp:cNvSpPr/>
      </dsp:nvSpPr>
      <dsp:spPr>
        <a:xfrm>
          <a:off x="2808979" y="1245874"/>
          <a:ext cx="314211" cy="1322621"/>
        </a:xfrm>
        <a:custGeom>
          <a:avLst/>
          <a:gdLst/>
          <a:ahLst/>
          <a:cxnLst/>
          <a:rect l="0" t="0" r="0" b="0"/>
          <a:pathLst>
            <a:path>
              <a:moveTo>
                <a:pt x="0" y="1322621"/>
              </a:moveTo>
              <a:lnTo>
                <a:pt x="158159" y="1322621"/>
              </a:lnTo>
              <a:lnTo>
                <a:pt x="158159" y="0"/>
              </a:lnTo>
              <a:lnTo>
                <a:pt x="31421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F8611-CBB0-4400-94A5-E96B7AB9EC76}">
      <dsp:nvSpPr>
        <dsp:cNvPr id="0" name=""/>
        <dsp:cNvSpPr/>
      </dsp:nvSpPr>
      <dsp:spPr>
        <a:xfrm>
          <a:off x="1248456" y="2330515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Ukupan broj </a:t>
          </a:r>
          <a:r>
            <a:rPr lang="sr-Latn-ME" sz="1400" kern="1200">
              <a:latin typeface="Arial Narrow" panose="020B0606020202030204" pitchFamily="34" charset="0"/>
            </a:rPr>
            <a:t>odluka i rješenja 1040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1248456" y="2330515"/>
        <a:ext cx="1560523" cy="475959"/>
      </dsp:txXfrm>
    </dsp:sp>
    <dsp:sp modelId="{E8908F6E-507F-4644-9B65-96D10F7177A2}">
      <dsp:nvSpPr>
        <dsp:cNvPr id="0" name=""/>
        <dsp:cNvSpPr/>
      </dsp:nvSpPr>
      <dsp:spPr>
        <a:xfrm>
          <a:off x="3123191" y="1007894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>
              <a:latin typeface="Arial Narrow" panose="020B0606020202030204" pitchFamily="34" charset="0"/>
            </a:rPr>
            <a:t>Ukupan broj odluka: 738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3123191" y="1007894"/>
        <a:ext cx="1560523" cy="475959"/>
      </dsp:txXfrm>
    </dsp:sp>
    <dsp:sp modelId="{DD991B89-9EF7-4FD7-AF68-6F75050E6534}">
      <dsp:nvSpPr>
        <dsp:cNvPr id="0" name=""/>
        <dsp:cNvSpPr/>
      </dsp:nvSpPr>
      <dsp:spPr>
        <a:xfrm>
          <a:off x="4986081" y="866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U-I  Odluka:</a:t>
          </a:r>
          <a:r>
            <a:rPr lang="sr-Latn-ME" sz="1400" kern="1200">
              <a:latin typeface="Arial Narrow" panose="020B0606020202030204" pitchFamily="34" charset="0"/>
            </a:rPr>
            <a:t> 15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986081" y="866"/>
        <a:ext cx="1560523" cy="475959"/>
      </dsp:txXfrm>
    </dsp:sp>
    <dsp:sp modelId="{58F9D4AE-0734-4BED-A818-4F3104C9DE38}">
      <dsp:nvSpPr>
        <dsp:cNvPr id="0" name=""/>
        <dsp:cNvSpPr/>
      </dsp:nvSpPr>
      <dsp:spPr>
        <a:xfrm>
          <a:off x="4995819" y="672381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U-II Odluka:</a:t>
          </a:r>
          <a:r>
            <a:rPr lang="sr-Latn-ME" sz="1400" kern="1200">
              <a:latin typeface="Arial Narrow" panose="020B0606020202030204" pitchFamily="34" charset="0"/>
            </a:rPr>
            <a:t> 27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995819" y="672381"/>
        <a:ext cx="1560523" cy="475959"/>
      </dsp:txXfrm>
    </dsp:sp>
    <dsp:sp modelId="{AA73DD95-6369-4D44-A284-A016B2A0E810}">
      <dsp:nvSpPr>
        <dsp:cNvPr id="0" name=""/>
        <dsp:cNvSpPr/>
      </dsp:nvSpPr>
      <dsp:spPr>
        <a:xfrm>
          <a:off x="4995819" y="1343407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UŽ-III Odluk</a:t>
          </a:r>
          <a:r>
            <a:rPr lang="sr-Latn-ME" sz="1400" kern="1200">
              <a:latin typeface="Arial Narrow" panose="020B0606020202030204" pitchFamily="34" charset="0"/>
            </a:rPr>
            <a:t>a: 694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995819" y="1343407"/>
        <a:ext cx="1560523" cy="475959"/>
      </dsp:txXfrm>
    </dsp:sp>
    <dsp:sp modelId="{916172DF-1A30-4E50-985E-BE608728FB9A}">
      <dsp:nvSpPr>
        <dsp:cNvPr id="0" name=""/>
        <dsp:cNvSpPr/>
      </dsp:nvSpPr>
      <dsp:spPr>
        <a:xfrm>
          <a:off x="4995819" y="2014432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Arial Narrow" panose="020B0606020202030204" pitchFamily="34" charset="0"/>
            </a:rPr>
            <a:t>U-V</a:t>
          </a:r>
          <a:r>
            <a:rPr lang="sr-Latn-ME" sz="1400" kern="1200">
              <a:latin typeface="Arial Narrow" panose="020B0606020202030204" pitchFamily="34" charset="0"/>
            </a:rPr>
            <a:t>II</a:t>
          </a:r>
          <a:r>
            <a:rPr lang="en-US" sz="1400" kern="1200">
              <a:latin typeface="Arial Narrow" panose="020B0606020202030204" pitchFamily="34" charset="0"/>
            </a:rPr>
            <a:t> Odluka:</a:t>
          </a:r>
          <a:r>
            <a:rPr lang="sr-Latn-ME" sz="1400" kern="1200">
              <a:latin typeface="Arial Narrow" panose="020B0606020202030204" pitchFamily="34" charset="0"/>
            </a:rPr>
            <a:t> 2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995819" y="2014432"/>
        <a:ext cx="1560523" cy="475959"/>
      </dsp:txXfrm>
    </dsp:sp>
    <dsp:sp modelId="{84CB3374-5F4F-427C-9D4F-590D8C5B32D8}">
      <dsp:nvSpPr>
        <dsp:cNvPr id="0" name=""/>
        <dsp:cNvSpPr/>
      </dsp:nvSpPr>
      <dsp:spPr>
        <a:xfrm>
          <a:off x="3123191" y="3691994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>
              <a:latin typeface="Arial Narrow" panose="020B0606020202030204" pitchFamily="34" charset="0"/>
            </a:rPr>
            <a:t>Ukupan broj rješenja: 302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3123191" y="3691994"/>
        <a:ext cx="1560523" cy="475959"/>
      </dsp:txXfrm>
    </dsp:sp>
    <dsp:sp modelId="{D4A8D72B-7DC7-48FE-B59A-471262F1E2FF}">
      <dsp:nvSpPr>
        <dsp:cNvPr id="0" name=""/>
        <dsp:cNvSpPr/>
      </dsp:nvSpPr>
      <dsp:spPr>
        <a:xfrm>
          <a:off x="4995819" y="2685457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>
              <a:latin typeface="Arial Narrow" panose="020B0606020202030204" pitchFamily="34" charset="0"/>
            </a:rPr>
            <a:t>U-I</a:t>
          </a:r>
          <a:r>
            <a:rPr lang="sr-Latn-ME" sz="1400" kern="1200">
              <a:latin typeface="Arial Narrow" panose="020B0606020202030204" pitchFamily="34" charset="0"/>
            </a:rPr>
            <a:t> Rješenja: 26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995819" y="2685457"/>
        <a:ext cx="1560523" cy="475959"/>
      </dsp:txXfrm>
    </dsp:sp>
    <dsp:sp modelId="{6EA33732-9AD0-4362-946A-70CFD713D019}">
      <dsp:nvSpPr>
        <dsp:cNvPr id="0" name=""/>
        <dsp:cNvSpPr/>
      </dsp:nvSpPr>
      <dsp:spPr>
        <a:xfrm>
          <a:off x="4995819" y="3356482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>
              <a:latin typeface="Arial Narrow" panose="020B0606020202030204" pitchFamily="34" charset="0"/>
            </a:rPr>
            <a:t>U-II</a:t>
          </a:r>
          <a:r>
            <a:rPr lang="en-US" sz="1400" b="1" kern="1200">
              <a:latin typeface="Arial Narrow" panose="020B0606020202030204" pitchFamily="34" charset="0"/>
            </a:rPr>
            <a:t> </a:t>
          </a:r>
          <a:r>
            <a:rPr lang="en-US" sz="1400" b="0" kern="1200">
              <a:latin typeface="Arial Narrow" panose="020B0606020202030204" pitchFamily="34" charset="0"/>
            </a:rPr>
            <a:t>Rješenja:</a:t>
          </a:r>
          <a:r>
            <a:rPr lang="sr-Latn-ME" sz="1400" b="0" kern="1200">
              <a:latin typeface="Arial Narrow" panose="020B0606020202030204" pitchFamily="34" charset="0"/>
            </a:rPr>
            <a:t> 29</a:t>
          </a:r>
          <a:endParaRPr lang="en-US" sz="1400" b="0" kern="1200">
            <a:latin typeface="Arial Narrow" panose="020B0606020202030204" pitchFamily="34" charset="0"/>
          </a:endParaRPr>
        </a:p>
      </dsp:txBody>
      <dsp:txXfrm>
        <a:off x="4995819" y="3356482"/>
        <a:ext cx="1560523" cy="475959"/>
      </dsp:txXfrm>
    </dsp:sp>
    <dsp:sp modelId="{92D61107-35B4-467E-B813-DCC5611A7CD3}">
      <dsp:nvSpPr>
        <dsp:cNvPr id="0" name=""/>
        <dsp:cNvSpPr/>
      </dsp:nvSpPr>
      <dsp:spPr>
        <a:xfrm>
          <a:off x="4995819" y="4027507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>
              <a:latin typeface="Arial Narrow" panose="020B0606020202030204" pitchFamily="34" charset="0"/>
            </a:rPr>
            <a:t>UŽ-III</a:t>
          </a:r>
          <a:r>
            <a:rPr lang="sr-Latn-ME" sz="1400" kern="1200">
              <a:latin typeface="Arial Narrow" panose="020B0606020202030204" pitchFamily="34" charset="0"/>
            </a:rPr>
            <a:t> Rješenja: 243 </a:t>
          </a:r>
          <a:endParaRPr lang="en-US" sz="1400" b="1" kern="1200">
            <a:latin typeface="Arial Narrow" panose="020B0606020202030204" pitchFamily="34" charset="0"/>
          </a:endParaRPr>
        </a:p>
      </dsp:txBody>
      <dsp:txXfrm>
        <a:off x="4995819" y="4027507"/>
        <a:ext cx="1560523" cy="475959"/>
      </dsp:txXfrm>
    </dsp:sp>
    <dsp:sp modelId="{DBF8C90C-ED4B-4C56-A183-0ECACC424C32}">
      <dsp:nvSpPr>
        <dsp:cNvPr id="0" name=""/>
        <dsp:cNvSpPr/>
      </dsp:nvSpPr>
      <dsp:spPr>
        <a:xfrm>
          <a:off x="4995819" y="4698532"/>
          <a:ext cx="1560523" cy="4759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>
              <a:latin typeface="Arial Narrow" panose="020B0606020202030204" pitchFamily="34" charset="0"/>
            </a:rPr>
            <a:t>U-VII Rješenja: 4</a:t>
          </a:r>
          <a:endParaRPr lang="en-US" sz="1400" kern="1200">
            <a:latin typeface="Arial Narrow" panose="020B0606020202030204" pitchFamily="34" charset="0"/>
          </a:endParaRPr>
        </a:p>
      </dsp:txBody>
      <dsp:txXfrm>
        <a:off x="4995819" y="4698532"/>
        <a:ext cx="1560523" cy="475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6875-DFA1-4C3E-9C0F-BECA11FF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k002</cp:lastModifiedBy>
  <cp:revision>3</cp:revision>
  <cp:lastPrinted>2018-01-24T06:46:00Z</cp:lastPrinted>
  <dcterms:created xsi:type="dcterms:W3CDTF">2018-02-19T10:14:00Z</dcterms:created>
  <dcterms:modified xsi:type="dcterms:W3CDTF">2018-02-19T10:17:00Z</dcterms:modified>
</cp:coreProperties>
</file>